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0" w:rsidRPr="00435019" w:rsidRDefault="00B15360" w:rsidP="00EB3184">
      <w:pPr>
        <w:rPr>
          <w:rFonts w:asciiTheme="minorHAnsi" w:hAnsiTheme="minorHAnsi" w:cstheme="minorHAnsi"/>
          <w:b/>
          <w:sz w:val="22"/>
        </w:rPr>
      </w:pPr>
      <w:r w:rsidRPr="00435019">
        <w:rPr>
          <w:rFonts w:asciiTheme="minorHAnsi" w:hAnsiTheme="minorHAnsi" w:cstheme="minorHAnsi"/>
          <w:sz w:val="22"/>
        </w:rPr>
        <w:object w:dxaOrig="234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10.25pt" o:ole="">
            <v:imagedata r:id="rId8" o:title=""/>
          </v:shape>
          <o:OLEObject Type="Embed" ProgID="MSPhotoEd.3" ShapeID="_x0000_i1025" DrawAspect="Content" ObjectID="_1621244577" r:id="rId9"/>
        </w:object>
      </w:r>
      <w:r w:rsidRPr="00435019">
        <w:rPr>
          <w:rFonts w:asciiTheme="minorHAnsi" w:hAnsiTheme="minorHAnsi" w:cstheme="minorHAnsi"/>
          <w:sz w:val="22"/>
        </w:rPr>
        <w:t>COMHAIRLE CONTAE CHORCAÍ</w:t>
      </w: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_____________________________________________________________________</w:t>
      </w:r>
    </w:p>
    <w:p w:rsidR="00B15360" w:rsidRPr="00435019" w:rsidRDefault="00B15360" w:rsidP="00EB3184">
      <w:pPr>
        <w:rPr>
          <w:rFonts w:asciiTheme="minorHAnsi" w:hAnsiTheme="minorHAnsi" w:cstheme="minorHAnsi"/>
          <w:b/>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 xml:space="preserve">Minutes of Proceedings at Meeting of Cork County Council held in the Council Chamber, County Hall, Cork on </w:t>
      </w:r>
      <w:r w:rsidR="00A47F0C">
        <w:rPr>
          <w:rFonts w:asciiTheme="minorHAnsi" w:hAnsiTheme="minorHAnsi" w:cstheme="minorHAnsi"/>
          <w:b/>
          <w:sz w:val="22"/>
        </w:rPr>
        <w:t>13</w:t>
      </w:r>
      <w:r w:rsidR="00B60517" w:rsidRPr="00B60517">
        <w:rPr>
          <w:rFonts w:asciiTheme="minorHAnsi" w:hAnsiTheme="minorHAnsi" w:cstheme="minorHAnsi"/>
          <w:b/>
          <w:sz w:val="22"/>
          <w:vertAlign w:val="superscript"/>
        </w:rPr>
        <w:t>t</w:t>
      </w:r>
      <w:r w:rsidR="00A47F0C" w:rsidRPr="00B60517">
        <w:rPr>
          <w:rFonts w:asciiTheme="minorHAnsi" w:hAnsiTheme="minorHAnsi" w:cstheme="minorHAnsi"/>
          <w:b/>
          <w:sz w:val="22"/>
          <w:vertAlign w:val="superscript"/>
        </w:rPr>
        <w:t>h</w:t>
      </w:r>
      <w:r w:rsidR="00A47F0C">
        <w:rPr>
          <w:rFonts w:asciiTheme="minorHAnsi" w:hAnsiTheme="minorHAnsi" w:cstheme="minorHAnsi"/>
          <w:b/>
          <w:sz w:val="22"/>
        </w:rPr>
        <w:t xml:space="preserve"> May</w:t>
      </w:r>
      <w:r w:rsidRPr="00435019">
        <w:rPr>
          <w:rFonts w:asciiTheme="minorHAnsi" w:hAnsiTheme="minorHAnsi" w:cstheme="minorHAnsi"/>
          <w:b/>
          <w:sz w:val="22"/>
        </w:rPr>
        <w:t>, 2019.</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I LATHAIR</w:t>
      </w:r>
    </w:p>
    <w:p w:rsidR="00B15360" w:rsidRPr="00435019" w:rsidRDefault="00B15360" w:rsidP="00EB3184">
      <w:pPr>
        <w:ind w:left="720" w:firstLine="720"/>
        <w:rPr>
          <w:rFonts w:asciiTheme="minorHAnsi" w:hAnsiTheme="minorHAnsi" w:cstheme="minorHAnsi"/>
          <w:sz w:val="22"/>
        </w:rPr>
      </w:pPr>
      <w:r w:rsidRPr="00435019">
        <w:rPr>
          <w:rFonts w:asciiTheme="minorHAnsi" w:hAnsiTheme="minorHAnsi" w:cstheme="minorHAnsi"/>
          <w:sz w:val="22"/>
        </w:rPr>
        <w:t>Comhairleoir P.G. Ó Murchú, Méara Chontae</w:t>
      </w:r>
    </w:p>
    <w:p w:rsidR="00B15360" w:rsidRPr="00435019" w:rsidRDefault="00B15360" w:rsidP="00EB3184">
      <w:pPr>
        <w:rPr>
          <w:rFonts w:asciiTheme="minorHAnsi" w:hAnsiTheme="minorHAnsi" w:cstheme="minorHAnsi"/>
          <w:sz w:val="22"/>
        </w:rPr>
      </w:pPr>
    </w:p>
    <w:p w:rsidR="00B15360" w:rsidRPr="006957E6" w:rsidRDefault="00B15360" w:rsidP="00EB3184">
      <w:pPr>
        <w:rPr>
          <w:rFonts w:asciiTheme="minorHAnsi" w:hAnsiTheme="minorHAnsi" w:cstheme="minorHAnsi"/>
          <w:sz w:val="22"/>
        </w:rPr>
      </w:pPr>
      <w:r w:rsidRPr="006957E6">
        <w:rPr>
          <w:rFonts w:asciiTheme="minorHAnsi" w:hAnsiTheme="minorHAnsi" w:cstheme="minorHAnsi"/>
          <w:sz w:val="22"/>
        </w:rPr>
        <w:t xml:space="preserve">Comhairleoiri MacCraith, </w:t>
      </w:r>
      <w:r w:rsidR="00DC0EEB" w:rsidRPr="006957E6">
        <w:rPr>
          <w:bCs/>
        </w:rPr>
        <w:t>Mac Seafraida</w:t>
      </w:r>
      <w:r w:rsidR="00DC0EEB" w:rsidRPr="006957E6">
        <w:rPr>
          <w:rFonts w:asciiTheme="minorHAnsi" w:hAnsiTheme="minorHAnsi" w:cstheme="minorHAnsi"/>
          <w:sz w:val="22"/>
        </w:rPr>
        <w:t xml:space="preserve">, </w:t>
      </w:r>
      <w:r w:rsidRPr="006957E6">
        <w:rPr>
          <w:rFonts w:asciiTheme="minorHAnsi" w:hAnsiTheme="minorHAnsi" w:cstheme="minorHAnsi"/>
          <w:sz w:val="22"/>
        </w:rPr>
        <w:t>Daltúin,</w:t>
      </w:r>
      <w:r w:rsidR="0083770A" w:rsidRPr="006957E6">
        <w:rPr>
          <w:rFonts w:asciiTheme="minorHAnsi" w:hAnsiTheme="minorHAnsi" w:cstheme="minorHAnsi"/>
          <w:sz w:val="22"/>
        </w:rPr>
        <w:t xml:space="preserve"> </w:t>
      </w:r>
      <w:r w:rsidR="00C45F3F" w:rsidRPr="006957E6">
        <w:rPr>
          <w:rFonts w:asciiTheme="minorHAnsi" w:hAnsiTheme="minorHAnsi" w:cstheme="minorHAnsi"/>
          <w:sz w:val="22"/>
        </w:rPr>
        <w:t>Ní Fhúarthain,</w:t>
      </w:r>
      <w:r w:rsidRPr="006957E6">
        <w:rPr>
          <w:rFonts w:asciiTheme="minorHAnsi" w:hAnsiTheme="minorHAnsi" w:cstheme="minorHAnsi"/>
          <w:sz w:val="22"/>
        </w:rPr>
        <w:t xml:space="preserve"> Dheasmhu</w:t>
      </w:r>
      <w:r w:rsidR="00C45F3F" w:rsidRPr="006957E6">
        <w:rPr>
          <w:rFonts w:asciiTheme="minorHAnsi" w:hAnsiTheme="minorHAnsi" w:cstheme="minorHAnsi"/>
          <w:sz w:val="22"/>
        </w:rPr>
        <w:t>mhnaigh, Ó Cainte, M, Ó Murchú</w:t>
      </w:r>
      <w:r w:rsidRPr="006957E6">
        <w:rPr>
          <w:rFonts w:asciiTheme="minorHAnsi" w:hAnsiTheme="minorHAnsi" w:cstheme="minorHAnsi"/>
          <w:sz w:val="22"/>
        </w:rPr>
        <w:t xml:space="preserve">, </w:t>
      </w:r>
      <w:r w:rsidR="0045059C" w:rsidRPr="006957E6">
        <w:rPr>
          <w:rFonts w:asciiTheme="minorHAnsi" w:hAnsiTheme="minorHAnsi" w:cstheme="minorHAnsi"/>
          <w:sz w:val="22"/>
        </w:rPr>
        <w:t xml:space="preserve">R. </w:t>
      </w:r>
      <w:r w:rsidR="0045059C" w:rsidRPr="006957E6">
        <w:rPr>
          <w:bCs/>
        </w:rPr>
        <w:t xml:space="preserve">Nic Cárthaigh, </w:t>
      </w:r>
      <w:r w:rsidRPr="006957E6">
        <w:rPr>
          <w:rFonts w:asciiTheme="minorHAnsi" w:hAnsiTheme="minorHAnsi" w:cstheme="minorHAnsi"/>
          <w:sz w:val="22"/>
        </w:rPr>
        <w:t xml:space="preserve">Ó </w:t>
      </w:r>
      <w:r w:rsidR="00C45F3F" w:rsidRPr="006957E6">
        <w:rPr>
          <w:rFonts w:asciiTheme="minorHAnsi" w:hAnsiTheme="minorHAnsi" w:cstheme="minorHAnsi"/>
          <w:sz w:val="22"/>
        </w:rPr>
        <w:t xml:space="preserve">Colmáin, Lombard, C. Ó Murchú, </w:t>
      </w:r>
      <w:r w:rsidR="00E93D67" w:rsidRPr="006957E6">
        <w:rPr>
          <w:rFonts w:asciiTheme="minorHAnsi" w:hAnsiTheme="minorHAnsi" w:cstheme="minorHAnsi"/>
          <w:sz w:val="22"/>
        </w:rPr>
        <w:t xml:space="preserve">Ní Cochláin , </w:t>
      </w:r>
      <w:r w:rsidR="0045059C" w:rsidRPr="006957E6">
        <w:rPr>
          <w:rFonts w:asciiTheme="minorHAnsi" w:hAnsiTheme="minorHAnsi" w:cstheme="minorHAnsi"/>
          <w:sz w:val="22"/>
        </w:rPr>
        <w:t xml:space="preserve">J. </w:t>
      </w:r>
      <w:r w:rsidR="0045059C" w:rsidRPr="006957E6">
        <w:rPr>
          <w:bCs/>
        </w:rPr>
        <w:t xml:space="preserve">Ó Donnabháin, </w:t>
      </w:r>
      <w:r w:rsidRPr="006957E6">
        <w:rPr>
          <w:rFonts w:asciiTheme="minorHAnsi" w:hAnsiTheme="minorHAnsi" w:cstheme="minorHAnsi"/>
          <w:sz w:val="22"/>
        </w:rPr>
        <w:t xml:space="preserve">Críod, </w:t>
      </w:r>
      <w:r w:rsidR="0045059C" w:rsidRPr="006957E6">
        <w:rPr>
          <w:sz w:val="22"/>
        </w:rPr>
        <w:t>Ó Murghaile</w:t>
      </w:r>
      <w:r w:rsidR="0045059C" w:rsidRPr="006957E6">
        <w:rPr>
          <w:rFonts w:asciiTheme="minorHAnsi" w:hAnsiTheme="minorHAnsi" w:cstheme="minorHAnsi"/>
          <w:sz w:val="22"/>
        </w:rPr>
        <w:t xml:space="preserve">, </w:t>
      </w:r>
      <w:r w:rsidRPr="006957E6">
        <w:rPr>
          <w:rFonts w:asciiTheme="minorHAnsi" w:hAnsiTheme="minorHAnsi" w:cstheme="minorHAnsi"/>
          <w:sz w:val="22"/>
        </w:rPr>
        <w:t xml:space="preserve">Ó Luasaigh, Ó Riain, P. Ó Suilleabháin, </w:t>
      </w:r>
      <w:r w:rsidR="00C45F3F" w:rsidRPr="006957E6">
        <w:rPr>
          <w:rFonts w:asciiTheme="minorHAnsi" w:hAnsiTheme="minorHAnsi" w:cstheme="minorHAnsi"/>
          <w:sz w:val="22"/>
        </w:rPr>
        <w:t>MacCárthaigh,</w:t>
      </w:r>
    </w:p>
    <w:p w:rsidR="00B15360" w:rsidRPr="006957E6" w:rsidRDefault="00B15360" w:rsidP="00EB3184">
      <w:pPr>
        <w:rPr>
          <w:rFonts w:asciiTheme="minorHAnsi" w:hAnsiTheme="minorHAnsi" w:cstheme="minorHAnsi"/>
          <w:sz w:val="22"/>
        </w:rPr>
      </w:pPr>
      <w:r w:rsidRPr="006957E6">
        <w:rPr>
          <w:rFonts w:asciiTheme="minorHAnsi" w:hAnsiTheme="minorHAnsi" w:cstheme="minorHAnsi"/>
          <w:bCs/>
          <w:sz w:val="22"/>
        </w:rPr>
        <w:t>Ó Ceoch</w:t>
      </w:r>
      <w:r w:rsidRPr="006957E6">
        <w:rPr>
          <w:rFonts w:asciiTheme="minorHAnsi" w:hAnsiTheme="minorHAnsi" w:cstheme="minorHAnsi"/>
          <w:sz w:val="22"/>
        </w:rPr>
        <w:t>áin, Sheppard, De Barra, Rasmussen,</w:t>
      </w:r>
      <w:r w:rsidR="00C45F3F" w:rsidRPr="006957E6">
        <w:rPr>
          <w:rFonts w:asciiTheme="minorHAnsi" w:hAnsiTheme="minorHAnsi" w:cstheme="minorHAnsi"/>
          <w:sz w:val="22"/>
        </w:rPr>
        <w:t xml:space="preserve"> </w:t>
      </w:r>
      <w:r w:rsidR="0007513F" w:rsidRPr="006957E6">
        <w:rPr>
          <w:rFonts w:asciiTheme="minorHAnsi" w:hAnsiTheme="minorHAnsi" w:cstheme="minorHAnsi"/>
          <w:sz w:val="22"/>
        </w:rPr>
        <w:t xml:space="preserve">Ó </w:t>
      </w:r>
      <w:r w:rsidR="00C45F3F" w:rsidRPr="006957E6">
        <w:rPr>
          <w:rFonts w:asciiTheme="minorHAnsi" w:hAnsiTheme="minorHAnsi" w:cstheme="minorHAnsi"/>
          <w:sz w:val="22"/>
        </w:rPr>
        <w:t>Cadhla,</w:t>
      </w:r>
      <w:r w:rsidRPr="006957E6">
        <w:rPr>
          <w:rFonts w:asciiTheme="minorHAnsi" w:hAnsiTheme="minorHAnsi" w:cstheme="minorHAnsi"/>
          <w:sz w:val="22"/>
        </w:rPr>
        <w:t xml:space="preserve"> N.Ó Coileán, Ó hEachteirn, Uí Thuama, Ó hEigeartaigh, </w:t>
      </w:r>
      <w:r w:rsidR="00C45F3F" w:rsidRPr="006957E6">
        <w:rPr>
          <w:rFonts w:asciiTheme="minorHAnsi" w:hAnsiTheme="minorHAnsi" w:cstheme="minorHAnsi"/>
          <w:sz w:val="22"/>
        </w:rPr>
        <w:t xml:space="preserve">S.Nic Cárthaigh, </w:t>
      </w:r>
      <w:r w:rsidR="0045059C" w:rsidRPr="006957E6">
        <w:rPr>
          <w:bCs/>
        </w:rPr>
        <w:t>Léanacháin-Foghlú</w:t>
      </w:r>
      <w:r w:rsidR="0045059C" w:rsidRPr="006957E6">
        <w:rPr>
          <w:rFonts w:asciiTheme="minorHAnsi" w:hAnsiTheme="minorHAnsi" w:cstheme="minorHAnsi"/>
          <w:sz w:val="22"/>
        </w:rPr>
        <w:t xml:space="preserve">, </w:t>
      </w:r>
      <w:r w:rsidRPr="006957E6">
        <w:rPr>
          <w:rFonts w:asciiTheme="minorHAnsi" w:hAnsiTheme="minorHAnsi" w:cstheme="minorHAnsi"/>
          <w:sz w:val="22"/>
        </w:rPr>
        <w:t xml:space="preserve">Ní Bhrian, N. MacCárthaigh, Ó Floinn, Ó Dúghaill, </w:t>
      </w:r>
      <w:r w:rsidR="00C45F3F" w:rsidRPr="006957E6">
        <w:rPr>
          <w:rFonts w:asciiTheme="minorHAnsi" w:hAnsiTheme="minorHAnsi" w:cstheme="minorHAnsi"/>
          <w:sz w:val="22"/>
        </w:rPr>
        <w:t>Nic</w:t>
      </w:r>
      <w:r w:rsidRPr="006957E6">
        <w:rPr>
          <w:rFonts w:asciiTheme="minorHAnsi" w:hAnsiTheme="minorHAnsi" w:cstheme="minorHAnsi"/>
          <w:sz w:val="22"/>
        </w:rPr>
        <w:t xml:space="preserve"> Dháibhí, </w:t>
      </w:r>
      <w:r w:rsidR="0045059C" w:rsidRPr="006957E6">
        <w:rPr>
          <w:bCs/>
        </w:rPr>
        <w:t xml:space="preserve">Ní Mhurchú, </w:t>
      </w:r>
      <w:r w:rsidR="00C45F3F" w:rsidRPr="006957E6">
        <w:rPr>
          <w:rFonts w:asciiTheme="minorHAnsi" w:hAnsiTheme="minorHAnsi" w:cstheme="minorHAnsi"/>
          <w:sz w:val="22"/>
        </w:rPr>
        <w:t xml:space="preserve">Ó Sé, </w:t>
      </w:r>
      <w:r w:rsidRPr="006957E6">
        <w:rPr>
          <w:rFonts w:asciiTheme="minorHAnsi" w:hAnsiTheme="minorHAnsi" w:cstheme="minorHAnsi"/>
          <w:sz w:val="22"/>
        </w:rPr>
        <w:t xml:space="preserve">Gearoid. Ó Murchú, G. Ó Murchú, T. Ó Coileán, </w:t>
      </w:r>
      <w:r w:rsidR="00AA685A" w:rsidRPr="006957E6">
        <w:rPr>
          <w:rFonts w:asciiTheme="minorHAnsi" w:hAnsiTheme="minorHAnsi" w:cstheme="minorHAnsi"/>
          <w:sz w:val="22"/>
        </w:rPr>
        <w:t xml:space="preserve">D. Ó Coileán, </w:t>
      </w:r>
      <w:r w:rsidR="00D93F50" w:rsidRPr="006957E6">
        <w:rPr>
          <w:rFonts w:asciiTheme="minorHAnsi" w:hAnsiTheme="minorHAnsi" w:cstheme="minorHAnsi"/>
          <w:sz w:val="22"/>
        </w:rPr>
        <w:t xml:space="preserve">P. </w:t>
      </w:r>
      <w:r w:rsidR="00D93F50" w:rsidRPr="006957E6">
        <w:rPr>
          <w:bCs/>
        </w:rPr>
        <w:t xml:space="preserve">Ó Suilleabháin, </w:t>
      </w:r>
      <w:r w:rsidR="00D726A7" w:rsidRPr="006957E6">
        <w:rPr>
          <w:rFonts w:asciiTheme="minorHAnsi" w:hAnsiTheme="minorHAnsi" w:cstheme="minorHAnsi"/>
          <w:sz w:val="22"/>
        </w:rPr>
        <w:t>Uí hEigeartaigh, Ó hAodha, Ó hUrthuile.</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b/>
          <w:sz w:val="22"/>
        </w:rPr>
        <w:t>PRESENT</w:t>
      </w: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Councillor Patrick G. Murphy, County Mayor presided.</w:t>
      </w:r>
    </w:p>
    <w:p w:rsidR="00B15360" w:rsidRPr="00435019" w:rsidRDefault="00B15360" w:rsidP="00EB3184">
      <w:pPr>
        <w:rPr>
          <w:rFonts w:asciiTheme="minorHAnsi" w:hAnsiTheme="minorHAnsi" w:cstheme="minorHAnsi"/>
          <w:sz w:val="22"/>
        </w:rPr>
      </w:pPr>
    </w:p>
    <w:p w:rsidR="00B15360" w:rsidRPr="00435019" w:rsidRDefault="00B15360" w:rsidP="00EB3184">
      <w:pPr>
        <w:pStyle w:val="Heading1"/>
        <w:rPr>
          <w:rFonts w:asciiTheme="minorHAnsi" w:eastAsia="Calibri" w:hAnsiTheme="minorHAnsi" w:cstheme="minorHAnsi"/>
          <w:b w:val="0"/>
          <w:sz w:val="22"/>
          <w:szCs w:val="22"/>
          <w:u w:val="none"/>
          <w:lang w:val="en-IE"/>
        </w:rPr>
      </w:pPr>
      <w:r w:rsidRPr="00435019">
        <w:rPr>
          <w:rFonts w:asciiTheme="minorHAnsi" w:eastAsia="Calibri" w:hAnsiTheme="minorHAnsi" w:cstheme="minorHAnsi"/>
          <w:b w:val="0"/>
          <w:sz w:val="22"/>
          <w:szCs w:val="22"/>
          <w:u w:val="none"/>
          <w:lang w:val="en-IE"/>
        </w:rPr>
        <w:t xml:space="preserve">Councillors McGrath, </w:t>
      </w:r>
      <w:r w:rsidR="00171232">
        <w:rPr>
          <w:rFonts w:asciiTheme="minorHAnsi" w:eastAsia="Calibri" w:hAnsiTheme="minorHAnsi" w:cstheme="minorHAnsi"/>
          <w:b w:val="0"/>
          <w:sz w:val="22"/>
          <w:szCs w:val="22"/>
          <w:u w:val="none"/>
          <w:lang w:val="en-IE"/>
        </w:rPr>
        <w:t xml:space="preserve">E. Jeffers, </w:t>
      </w:r>
      <w:r w:rsidRPr="00435019">
        <w:rPr>
          <w:rFonts w:asciiTheme="minorHAnsi" w:eastAsia="Calibri" w:hAnsiTheme="minorHAnsi" w:cstheme="minorHAnsi"/>
          <w:b w:val="0"/>
          <w:sz w:val="22"/>
          <w:szCs w:val="22"/>
          <w:u w:val="none"/>
          <w:lang w:val="en-IE"/>
        </w:rPr>
        <w:t xml:space="preserve">D’Alton, </w:t>
      </w:r>
      <w:r w:rsidR="00171232">
        <w:rPr>
          <w:rFonts w:asciiTheme="minorHAnsi" w:eastAsia="Calibri" w:hAnsiTheme="minorHAnsi" w:cstheme="minorHAnsi"/>
          <w:b w:val="0"/>
          <w:sz w:val="22"/>
          <w:szCs w:val="22"/>
          <w:u w:val="none"/>
          <w:lang w:val="en-IE"/>
        </w:rPr>
        <w:t xml:space="preserve">D. Forde, </w:t>
      </w:r>
      <w:r w:rsidR="00FA0A3E" w:rsidRPr="00435019">
        <w:rPr>
          <w:rFonts w:asciiTheme="minorHAnsi" w:eastAsia="Calibri" w:hAnsiTheme="minorHAnsi" w:cstheme="minorHAnsi"/>
          <w:b w:val="0"/>
          <w:sz w:val="22"/>
          <w:szCs w:val="22"/>
          <w:u w:val="none"/>
          <w:lang w:val="en-IE"/>
        </w:rPr>
        <w:t>Desmond, Canty, M.Murphy</w:t>
      </w:r>
      <w:r w:rsidRPr="00435019">
        <w:rPr>
          <w:rFonts w:asciiTheme="minorHAnsi" w:eastAsia="Calibri" w:hAnsiTheme="minorHAnsi" w:cstheme="minorHAnsi"/>
          <w:b w:val="0"/>
          <w:sz w:val="22"/>
          <w:szCs w:val="22"/>
          <w:u w:val="none"/>
          <w:lang w:val="en-IE"/>
        </w:rPr>
        <w:t xml:space="preserve">, </w:t>
      </w:r>
      <w:r w:rsidR="0032052D">
        <w:rPr>
          <w:rFonts w:asciiTheme="minorHAnsi" w:eastAsia="Calibri" w:hAnsiTheme="minorHAnsi" w:cstheme="minorHAnsi"/>
          <w:b w:val="0"/>
          <w:sz w:val="22"/>
          <w:szCs w:val="22"/>
          <w:u w:val="none"/>
          <w:lang w:val="en-IE"/>
        </w:rPr>
        <w:t xml:space="preserve">R. McCarthy </w:t>
      </w:r>
      <w:r w:rsidRPr="00435019">
        <w:rPr>
          <w:rFonts w:asciiTheme="minorHAnsi" w:eastAsia="Calibri" w:hAnsiTheme="minorHAnsi" w:cstheme="minorHAnsi"/>
          <w:b w:val="0"/>
          <w:sz w:val="22"/>
          <w:szCs w:val="22"/>
          <w:u w:val="none"/>
          <w:lang w:val="en-IE"/>
        </w:rPr>
        <w:t>Coleman, Lombard, K. Murphy,</w:t>
      </w:r>
      <w:r w:rsidR="0083770A" w:rsidRPr="00435019">
        <w:rPr>
          <w:rFonts w:asciiTheme="minorHAnsi" w:eastAsia="Calibri" w:hAnsiTheme="minorHAnsi" w:cstheme="minorHAnsi"/>
          <w:b w:val="0"/>
          <w:sz w:val="22"/>
          <w:szCs w:val="22"/>
          <w:u w:val="none"/>
          <w:lang w:val="en-IE"/>
        </w:rPr>
        <w:t xml:space="preserve"> Coughlan,</w:t>
      </w:r>
      <w:r w:rsidR="004E406D" w:rsidRPr="00435019">
        <w:rPr>
          <w:rFonts w:asciiTheme="minorHAnsi" w:hAnsiTheme="minorHAnsi" w:cstheme="minorHAnsi"/>
          <w:b w:val="0"/>
          <w:bCs/>
          <w:sz w:val="22"/>
          <w:szCs w:val="22"/>
          <w:u w:val="none"/>
        </w:rPr>
        <w:t xml:space="preserve"> </w:t>
      </w:r>
      <w:r w:rsidR="0032052D">
        <w:rPr>
          <w:rFonts w:asciiTheme="minorHAnsi" w:eastAsia="Calibri" w:hAnsiTheme="minorHAnsi" w:cstheme="minorHAnsi"/>
          <w:b w:val="0"/>
          <w:sz w:val="22"/>
          <w:szCs w:val="22"/>
          <w:u w:val="none"/>
          <w:lang w:val="en-IE"/>
        </w:rPr>
        <w:t xml:space="preserve">J. O’Donovan, </w:t>
      </w:r>
      <w:r w:rsidRPr="00435019">
        <w:rPr>
          <w:rFonts w:asciiTheme="minorHAnsi" w:eastAsia="Calibri" w:hAnsiTheme="minorHAnsi" w:cstheme="minorHAnsi"/>
          <w:b w:val="0"/>
          <w:sz w:val="22"/>
          <w:szCs w:val="22"/>
          <w:u w:val="none"/>
          <w:lang w:val="en-IE"/>
        </w:rPr>
        <w:t>Creed, Morley, Lucey, Ryan, P. O’Sullivan,</w:t>
      </w:r>
      <w:r w:rsidR="00FA0A3E" w:rsidRPr="00435019">
        <w:rPr>
          <w:rFonts w:asciiTheme="minorHAnsi" w:eastAsia="Calibri" w:hAnsiTheme="minorHAnsi" w:cstheme="minorHAnsi"/>
          <w:b w:val="0"/>
          <w:sz w:val="22"/>
          <w:szCs w:val="22"/>
          <w:u w:val="none"/>
          <w:lang w:val="en-IE"/>
        </w:rPr>
        <w:t xml:space="preserve"> K.McCarthy,</w:t>
      </w:r>
      <w:r w:rsidRPr="00435019">
        <w:rPr>
          <w:rFonts w:asciiTheme="minorHAnsi" w:eastAsia="Calibri" w:hAnsiTheme="minorHAnsi" w:cstheme="minorHAnsi"/>
          <w:b w:val="0"/>
          <w:sz w:val="22"/>
          <w:szCs w:val="22"/>
          <w:u w:val="none"/>
          <w:lang w:val="en-IE"/>
        </w:rPr>
        <w:t xml:space="preserve"> G. </w:t>
      </w:r>
      <w:r w:rsidRPr="00435019">
        <w:rPr>
          <w:rFonts w:asciiTheme="minorHAnsi" w:hAnsiTheme="minorHAnsi" w:cstheme="minorHAnsi"/>
          <w:b w:val="0"/>
          <w:sz w:val="22"/>
          <w:szCs w:val="22"/>
          <w:u w:val="none"/>
        </w:rPr>
        <w:t xml:space="preserve">Keohane, </w:t>
      </w:r>
      <w:r w:rsidRPr="00435019">
        <w:rPr>
          <w:rFonts w:asciiTheme="minorHAnsi" w:eastAsia="Calibri" w:hAnsiTheme="minorHAnsi" w:cstheme="minorHAnsi"/>
          <w:b w:val="0"/>
          <w:sz w:val="22"/>
          <w:szCs w:val="22"/>
          <w:u w:val="none"/>
          <w:lang w:val="en-IE"/>
        </w:rPr>
        <w:t xml:space="preserve">Sheppard, Barry, </w:t>
      </w:r>
      <w:r w:rsidR="0007513F" w:rsidRPr="00435019">
        <w:rPr>
          <w:rFonts w:asciiTheme="minorHAnsi" w:eastAsia="Calibri" w:hAnsiTheme="minorHAnsi" w:cstheme="minorHAnsi"/>
          <w:b w:val="0"/>
          <w:sz w:val="22"/>
          <w:szCs w:val="22"/>
          <w:u w:val="none"/>
          <w:lang w:val="en-IE"/>
        </w:rPr>
        <w:t xml:space="preserve">Ó </w:t>
      </w:r>
      <w:r w:rsidR="00FA0A3E" w:rsidRPr="00435019">
        <w:rPr>
          <w:rFonts w:asciiTheme="minorHAnsi" w:eastAsia="Calibri" w:hAnsiTheme="minorHAnsi" w:cstheme="minorHAnsi"/>
          <w:b w:val="0"/>
          <w:sz w:val="22"/>
          <w:szCs w:val="22"/>
          <w:u w:val="none"/>
          <w:lang w:val="en-IE"/>
        </w:rPr>
        <w:t xml:space="preserve">Cadhla, </w:t>
      </w:r>
      <w:r w:rsidRPr="00435019">
        <w:rPr>
          <w:rFonts w:asciiTheme="minorHAnsi" w:eastAsia="Calibri" w:hAnsiTheme="minorHAnsi" w:cstheme="minorHAnsi"/>
          <w:b w:val="0"/>
          <w:sz w:val="22"/>
          <w:szCs w:val="22"/>
          <w:u w:val="none"/>
          <w:lang w:val="en-IE"/>
        </w:rPr>
        <w:t xml:space="preserve">Rasmussen, </w:t>
      </w:r>
    </w:p>
    <w:p w:rsidR="00B15360" w:rsidRPr="00435019" w:rsidRDefault="00B15360" w:rsidP="00EB3184">
      <w:pPr>
        <w:pStyle w:val="Heading1"/>
        <w:rPr>
          <w:rFonts w:asciiTheme="minorHAnsi" w:eastAsia="Calibri" w:hAnsiTheme="minorHAnsi" w:cstheme="minorHAnsi"/>
          <w:b w:val="0"/>
          <w:sz w:val="22"/>
          <w:szCs w:val="22"/>
          <w:u w:val="none"/>
          <w:lang w:val="en-IE"/>
        </w:rPr>
      </w:pPr>
      <w:r w:rsidRPr="00435019">
        <w:rPr>
          <w:rFonts w:asciiTheme="minorHAnsi" w:eastAsia="Calibri" w:hAnsiTheme="minorHAnsi" w:cstheme="minorHAnsi"/>
          <w:b w:val="0"/>
          <w:sz w:val="22"/>
          <w:szCs w:val="22"/>
          <w:u w:val="none"/>
          <w:lang w:val="en-IE"/>
        </w:rPr>
        <w:t xml:space="preserve">N. Collins, Ahern, Twomey, Ml. Hegarty, </w:t>
      </w:r>
      <w:r w:rsidR="00FA0A3E" w:rsidRPr="00435019">
        <w:rPr>
          <w:rFonts w:asciiTheme="minorHAnsi" w:eastAsia="Calibri" w:hAnsiTheme="minorHAnsi" w:cstheme="minorHAnsi"/>
          <w:b w:val="0"/>
          <w:sz w:val="22"/>
          <w:szCs w:val="22"/>
          <w:u w:val="none"/>
          <w:lang w:val="en-IE"/>
        </w:rPr>
        <w:t xml:space="preserve">S.McCarthy, Linehan-Foley, </w:t>
      </w:r>
      <w:r w:rsidRPr="00435019">
        <w:rPr>
          <w:rFonts w:asciiTheme="minorHAnsi" w:eastAsia="Calibri" w:hAnsiTheme="minorHAnsi" w:cstheme="minorHAnsi"/>
          <w:b w:val="0"/>
          <w:sz w:val="22"/>
          <w:szCs w:val="22"/>
          <w:u w:val="none"/>
          <w:lang w:val="en-IE"/>
        </w:rPr>
        <w:t xml:space="preserve">O’Brien, </w:t>
      </w:r>
      <w:r w:rsidR="007F687C" w:rsidRPr="00435019">
        <w:rPr>
          <w:rFonts w:asciiTheme="minorHAnsi" w:eastAsia="Calibri" w:hAnsiTheme="minorHAnsi" w:cstheme="minorHAnsi"/>
          <w:b w:val="0"/>
          <w:sz w:val="22"/>
          <w:szCs w:val="22"/>
          <w:u w:val="none"/>
          <w:lang w:val="en-IE"/>
        </w:rPr>
        <w:t xml:space="preserve">N. </w:t>
      </w:r>
      <w:r w:rsidRPr="00435019">
        <w:rPr>
          <w:rFonts w:asciiTheme="minorHAnsi" w:eastAsia="Calibri" w:hAnsiTheme="minorHAnsi" w:cstheme="minorHAnsi"/>
          <w:b w:val="0"/>
          <w:sz w:val="22"/>
          <w:szCs w:val="22"/>
          <w:u w:val="none"/>
          <w:lang w:val="en-IE"/>
        </w:rPr>
        <w:t>Mc</w:t>
      </w:r>
      <w:r w:rsidR="007E3949" w:rsidRPr="00435019">
        <w:rPr>
          <w:rFonts w:asciiTheme="minorHAnsi" w:eastAsia="Calibri" w:hAnsiTheme="minorHAnsi" w:cstheme="minorHAnsi"/>
          <w:b w:val="0"/>
          <w:sz w:val="22"/>
          <w:szCs w:val="22"/>
          <w:u w:val="none"/>
          <w:lang w:val="en-IE"/>
        </w:rPr>
        <w:t>Carthy, O’Flynn, Doyle, Dawson</w:t>
      </w:r>
      <w:r w:rsidR="00FA0A3E" w:rsidRPr="00435019">
        <w:rPr>
          <w:rFonts w:asciiTheme="minorHAnsi" w:eastAsia="Calibri" w:hAnsiTheme="minorHAnsi" w:cstheme="minorHAnsi"/>
          <w:b w:val="0"/>
          <w:sz w:val="22"/>
          <w:szCs w:val="22"/>
          <w:u w:val="none"/>
          <w:lang w:val="en-IE"/>
        </w:rPr>
        <w:t xml:space="preserve">, </w:t>
      </w:r>
      <w:r w:rsidRPr="00435019">
        <w:rPr>
          <w:rFonts w:asciiTheme="minorHAnsi" w:eastAsia="Calibri" w:hAnsiTheme="minorHAnsi" w:cstheme="minorHAnsi"/>
          <w:b w:val="0"/>
          <w:sz w:val="22"/>
          <w:szCs w:val="22"/>
          <w:u w:val="none"/>
          <w:lang w:val="en-IE"/>
        </w:rPr>
        <w:t xml:space="preserve">J.Murphy, </w:t>
      </w:r>
      <w:r w:rsidR="007E3949" w:rsidRPr="00435019">
        <w:rPr>
          <w:rFonts w:asciiTheme="minorHAnsi" w:eastAsia="Calibri" w:hAnsiTheme="minorHAnsi" w:cstheme="minorHAnsi"/>
          <w:b w:val="0"/>
          <w:sz w:val="22"/>
          <w:szCs w:val="22"/>
          <w:u w:val="none"/>
          <w:lang w:val="en-IE"/>
        </w:rPr>
        <w:t xml:space="preserve">O’Shea, </w:t>
      </w:r>
      <w:r w:rsidRPr="00435019">
        <w:rPr>
          <w:rFonts w:asciiTheme="minorHAnsi" w:eastAsia="Calibri" w:hAnsiTheme="minorHAnsi" w:cstheme="minorHAnsi"/>
          <w:b w:val="0"/>
          <w:sz w:val="22"/>
          <w:szCs w:val="22"/>
          <w:u w:val="none"/>
          <w:lang w:val="en-IE"/>
        </w:rPr>
        <w:t>Gearóid Murphy, Gerard Murphy</w:t>
      </w:r>
      <w:r w:rsidR="001779D0" w:rsidRPr="00435019">
        <w:rPr>
          <w:rFonts w:asciiTheme="minorHAnsi" w:eastAsia="Calibri" w:hAnsiTheme="minorHAnsi" w:cstheme="minorHAnsi"/>
          <w:b w:val="0"/>
          <w:sz w:val="22"/>
          <w:szCs w:val="22"/>
          <w:u w:val="none"/>
          <w:lang w:val="en-IE"/>
        </w:rPr>
        <w:t>,</w:t>
      </w:r>
      <w:r w:rsidRPr="00435019">
        <w:rPr>
          <w:rFonts w:asciiTheme="minorHAnsi" w:eastAsia="Calibri" w:hAnsiTheme="minorHAnsi" w:cstheme="minorHAnsi"/>
          <w:b w:val="0"/>
          <w:sz w:val="22"/>
          <w:szCs w:val="22"/>
          <w:u w:val="none"/>
          <w:lang w:val="en-IE"/>
        </w:rPr>
        <w:t xml:space="preserve"> T. Collins, D. Collins, </w:t>
      </w:r>
      <w:r w:rsidR="007E3949" w:rsidRPr="00435019">
        <w:rPr>
          <w:rFonts w:asciiTheme="minorHAnsi" w:eastAsia="Calibri" w:hAnsiTheme="minorHAnsi" w:cstheme="minorHAnsi"/>
          <w:b w:val="0"/>
          <w:sz w:val="22"/>
          <w:szCs w:val="22"/>
          <w:u w:val="none"/>
          <w:lang w:val="en-IE"/>
        </w:rPr>
        <w:t>Mary Hegarty, Hayes, Hurley</w:t>
      </w:r>
    </w:p>
    <w:p w:rsidR="007F687C" w:rsidRPr="00435019" w:rsidRDefault="007F687C"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Chief Executive, Senior Executive Officer.</w:t>
      </w:r>
    </w:p>
    <w:p w:rsidR="00B15360" w:rsidRPr="00435019" w:rsidRDefault="00B15360" w:rsidP="00EB3184">
      <w:pPr>
        <w:pStyle w:val="BodyTextIndent"/>
        <w:jc w:val="left"/>
        <w:rPr>
          <w:rFonts w:asciiTheme="minorHAnsi" w:eastAsia="Calibri" w:hAnsiTheme="minorHAnsi" w:cstheme="minorHAnsi"/>
          <w:bCs w:val="0"/>
          <w:szCs w:val="22"/>
          <w:lang w:val="en-IE"/>
        </w:rPr>
      </w:pPr>
    </w:p>
    <w:p w:rsidR="00B15360" w:rsidRPr="00435019" w:rsidRDefault="00B15360" w:rsidP="00EB3184">
      <w:pPr>
        <w:shd w:val="clear" w:color="auto" w:fill="D9D9D9"/>
        <w:rPr>
          <w:rFonts w:asciiTheme="minorHAnsi" w:hAnsiTheme="minorHAnsi" w:cstheme="minorHAnsi"/>
          <w:b/>
          <w:sz w:val="22"/>
        </w:rPr>
      </w:pPr>
      <w:r w:rsidRPr="00435019">
        <w:rPr>
          <w:rFonts w:asciiTheme="minorHAnsi" w:hAnsiTheme="minorHAnsi" w:cstheme="minorHAnsi"/>
          <w:b/>
          <w:sz w:val="22"/>
        </w:rPr>
        <w:t>CONFIRMATION OF MINUTES</w:t>
      </w:r>
    </w:p>
    <w:p w:rsidR="00B15360" w:rsidRPr="00435019" w:rsidRDefault="00B15360" w:rsidP="00EB3184">
      <w:pPr>
        <w:rPr>
          <w:rFonts w:asciiTheme="minorHAnsi" w:hAnsiTheme="minorHAnsi" w:cstheme="minorHAnsi"/>
          <w:b/>
          <w:sz w:val="22"/>
        </w:rPr>
      </w:pPr>
    </w:p>
    <w:p w:rsidR="00B15360" w:rsidRPr="00435019" w:rsidRDefault="004D02D8" w:rsidP="00EB3184">
      <w:pPr>
        <w:jc w:val="right"/>
        <w:rPr>
          <w:rFonts w:asciiTheme="minorHAnsi" w:hAnsiTheme="minorHAnsi" w:cstheme="minorHAnsi"/>
          <w:b/>
          <w:sz w:val="22"/>
        </w:rPr>
      </w:pPr>
      <w:r w:rsidRPr="00435019">
        <w:rPr>
          <w:rFonts w:asciiTheme="minorHAnsi" w:hAnsiTheme="minorHAnsi" w:cstheme="minorHAnsi"/>
          <w:b/>
          <w:sz w:val="22"/>
        </w:rPr>
        <w:t>1/</w:t>
      </w:r>
      <w:r w:rsidR="0066603B">
        <w:rPr>
          <w:rFonts w:asciiTheme="minorHAnsi" w:hAnsiTheme="minorHAnsi" w:cstheme="minorHAnsi"/>
          <w:b/>
          <w:sz w:val="22"/>
        </w:rPr>
        <w:t>5-1</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 xml:space="preserve">Proposed by Councillor </w:t>
      </w:r>
      <w:r w:rsidR="00842D34">
        <w:rPr>
          <w:rFonts w:asciiTheme="minorHAnsi" w:hAnsiTheme="minorHAnsi" w:cstheme="minorHAnsi"/>
          <w:sz w:val="22"/>
        </w:rPr>
        <w:t>Mary Hegarty</w:t>
      </w: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r>
    </w:p>
    <w:p w:rsidR="00B15360" w:rsidRPr="00435019" w:rsidRDefault="00B15360" w:rsidP="00EB3184">
      <w:pPr>
        <w:rPr>
          <w:rFonts w:asciiTheme="minorHAnsi" w:hAnsiTheme="minorHAnsi" w:cstheme="minorHAnsi"/>
          <w:sz w:val="22"/>
        </w:rPr>
      </w:pPr>
      <w:r w:rsidRPr="00435019">
        <w:rPr>
          <w:rFonts w:asciiTheme="minorHAnsi" w:hAnsiTheme="minorHAnsi" w:cstheme="minorHAnsi"/>
          <w:sz w:val="22"/>
        </w:rPr>
        <w:tab/>
      </w:r>
      <w:r w:rsidRPr="00435019">
        <w:rPr>
          <w:rFonts w:asciiTheme="minorHAnsi" w:hAnsiTheme="minorHAnsi" w:cstheme="minorHAnsi"/>
          <w:sz w:val="22"/>
        </w:rPr>
        <w:tab/>
        <w:t xml:space="preserve">Seconded by Councillor </w:t>
      </w:r>
      <w:r w:rsidR="00842D34">
        <w:rPr>
          <w:rFonts w:asciiTheme="minorHAnsi" w:hAnsiTheme="minorHAnsi" w:cstheme="minorHAnsi"/>
          <w:sz w:val="22"/>
        </w:rPr>
        <w:t>Derry Canty</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b/>
          <w:sz w:val="22"/>
        </w:rPr>
      </w:pPr>
    </w:p>
    <w:p w:rsidR="00B15360" w:rsidRPr="00435019" w:rsidRDefault="00B15360" w:rsidP="00EB3184">
      <w:pPr>
        <w:rPr>
          <w:rFonts w:asciiTheme="minorHAnsi" w:hAnsiTheme="minorHAnsi" w:cstheme="minorHAnsi"/>
          <w:b/>
          <w:sz w:val="22"/>
        </w:rPr>
      </w:pPr>
      <w:r w:rsidRPr="00435019">
        <w:rPr>
          <w:rFonts w:asciiTheme="minorHAnsi" w:hAnsiTheme="minorHAnsi" w:cstheme="minorHAnsi"/>
          <w:b/>
          <w:sz w:val="22"/>
        </w:rPr>
        <w:t>RESOLVED:</w:t>
      </w:r>
    </w:p>
    <w:p w:rsidR="00B15360" w:rsidRPr="00435019" w:rsidRDefault="00B15360" w:rsidP="00EB3184">
      <w:pPr>
        <w:rPr>
          <w:rFonts w:asciiTheme="minorHAnsi" w:hAnsiTheme="minorHAnsi" w:cstheme="minorHAnsi"/>
          <w:sz w:val="22"/>
        </w:rPr>
      </w:pPr>
    </w:p>
    <w:p w:rsidR="00B15360" w:rsidRPr="00435019" w:rsidRDefault="00B15360" w:rsidP="00EB3184">
      <w:pPr>
        <w:rPr>
          <w:rFonts w:asciiTheme="minorHAnsi" w:hAnsiTheme="minorHAnsi" w:cstheme="minorHAnsi"/>
          <w:i/>
          <w:sz w:val="22"/>
        </w:rPr>
      </w:pPr>
      <w:r w:rsidRPr="00435019">
        <w:rPr>
          <w:rFonts w:asciiTheme="minorHAnsi" w:hAnsiTheme="minorHAnsi" w:cstheme="minorHAnsi"/>
          <w:sz w:val="22"/>
        </w:rPr>
        <w:t>“That the minutes of the m</w:t>
      </w:r>
      <w:r w:rsidR="00583E36" w:rsidRPr="00435019">
        <w:rPr>
          <w:rFonts w:asciiTheme="minorHAnsi" w:hAnsiTheme="minorHAnsi" w:cstheme="minorHAnsi"/>
          <w:sz w:val="22"/>
        </w:rPr>
        <w:t>eeting of the Council held on</w:t>
      </w:r>
      <w:r w:rsidR="006A60A2" w:rsidRPr="00435019">
        <w:rPr>
          <w:rFonts w:asciiTheme="minorHAnsi" w:hAnsiTheme="minorHAnsi" w:cstheme="minorHAnsi"/>
          <w:sz w:val="22"/>
        </w:rPr>
        <w:t xml:space="preserve"> 23</w:t>
      </w:r>
      <w:r w:rsidR="006A60A2" w:rsidRPr="00435019">
        <w:rPr>
          <w:rFonts w:asciiTheme="minorHAnsi" w:hAnsiTheme="minorHAnsi" w:cstheme="minorHAnsi"/>
          <w:sz w:val="22"/>
          <w:vertAlign w:val="superscript"/>
        </w:rPr>
        <w:t>rd</w:t>
      </w:r>
      <w:r w:rsidR="006A60A2" w:rsidRPr="00435019">
        <w:rPr>
          <w:rFonts w:asciiTheme="minorHAnsi" w:hAnsiTheme="minorHAnsi" w:cstheme="minorHAnsi"/>
          <w:sz w:val="22"/>
        </w:rPr>
        <w:t xml:space="preserve"> </w:t>
      </w:r>
      <w:r w:rsidR="0036491F" w:rsidRPr="00435019">
        <w:rPr>
          <w:rFonts w:asciiTheme="minorHAnsi" w:hAnsiTheme="minorHAnsi" w:cstheme="minorHAnsi"/>
          <w:sz w:val="22"/>
        </w:rPr>
        <w:t>April</w:t>
      </w:r>
      <w:r w:rsidRPr="00435019">
        <w:rPr>
          <w:rFonts w:asciiTheme="minorHAnsi" w:hAnsiTheme="minorHAnsi" w:cstheme="minorHAnsi"/>
          <w:sz w:val="22"/>
        </w:rPr>
        <w:t>, 2019, be confirmed and signed by the Mayor.”</w:t>
      </w:r>
    </w:p>
    <w:p w:rsidR="00B15360" w:rsidRPr="00435019" w:rsidRDefault="00B15360" w:rsidP="00EB3184">
      <w:pPr>
        <w:rPr>
          <w:rFonts w:asciiTheme="minorHAnsi" w:hAnsiTheme="minorHAnsi" w:cstheme="minorHAnsi"/>
          <w:b/>
          <w:sz w:val="22"/>
        </w:rPr>
      </w:pPr>
    </w:p>
    <w:p w:rsidR="00B15360" w:rsidRPr="00435019" w:rsidRDefault="00B15360"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VOTES OF SYMPATHY</w:t>
      </w:r>
    </w:p>
    <w:p w:rsidR="00617F06" w:rsidRDefault="00617F06" w:rsidP="00617F06">
      <w:pPr>
        <w:jc w:val="right"/>
        <w:rPr>
          <w:rFonts w:asciiTheme="minorHAnsi" w:hAnsiTheme="minorHAnsi" w:cstheme="minorHAnsi"/>
          <w:b/>
          <w:sz w:val="22"/>
        </w:rPr>
      </w:pPr>
      <w:r w:rsidRPr="00435019">
        <w:rPr>
          <w:rFonts w:asciiTheme="minorHAnsi" w:hAnsiTheme="minorHAnsi" w:cstheme="minorHAnsi"/>
          <w:b/>
          <w:sz w:val="22"/>
        </w:rPr>
        <w:t>2/</w:t>
      </w:r>
      <w:r>
        <w:rPr>
          <w:rFonts w:asciiTheme="minorHAnsi" w:hAnsiTheme="minorHAnsi" w:cstheme="minorHAnsi"/>
          <w:b/>
          <w:sz w:val="22"/>
        </w:rPr>
        <w:t>5-1</w:t>
      </w:r>
    </w:p>
    <w:p w:rsidR="00B15360" w:rsidRPr="00435019" w:rsidRDefault="00B15360" w:rsidP="00EB3184">
      <w:pPr>
        <w:rPr>
          <w:rFonts w:asciiTheme="minorHAnsi" w:hAnsiTheme="minorHAnsi" w:cstheme="minorHAnsi"/>
          <w:b/>
          <w:sz w:val="22"/>
        </w:rPr>
      </w:pPr>
    </w:p>
    <w:p w:rsidR="00B321FA" w:rsidRPr="00435019" w:rsidRDefault="00B72E46" w:rsidP="00EB3184">
      <w:pPr>
        <w:rPr>
          <w:rFonts w:asciiTheme="minorHAnsi" w:hAnsiTheme="minorHAnsi" w:cstheme="minorHAnsi"/>
          <w:sz w:val="22"/>
        </w:rPr>
      </w:pPr>
      <w:r w:rsidRPr="00435019">
        <w:rPr>
          <w:rFonts w:asciiTheme="minorHAnsi" w:hAnsiTheme="minorHAnsi" w:cstheme="minorHAnsi"/>
          <w:sz w:val="22"/>
        </w:rPr>
        <w:lastRenderedPageBreak/>
        <w:t xml:space="preserve">There were no Votes of Sympathy passed. </w:t>
      </w:r>
    </w:p>
    <w:p w:rsidR="0066603B" w:rsidRDefault="0066603B" w:rsidP="0088256A">
      <w:pPr>
        <w:jc w:val="right"/>
        <w:rPr>
          <w:rFonts w:asciiTheme="minorHAnsi" w:hAnsiTheme="minorHAnsi" w:cstheme="minorHAnsi"/>
          <w:b/>
          <w:sz w:val="22"/>
        </w:rPr>
      </w:pPr>
    </w:p>
    <w:p w:rsidR="0066603B" w:rsidRDefault="00617F06" w:rsidP="00617F06">
      <w:pPr>
        <w:rPr>
          <w:rFonts w:asciiTheme="minorHAnsi" w:hAnsiTheme="minorHAnsi" w:cstheme="minorHAnsi"/>
          <w:b/>
          <w:sz w:val="22"/>
          <w:u w:val="single"/>
        </w:rPr>
      </w:pPr>
      <w:r>
        <w:rPr>
          <w:rFonts w:asciiTheme="minorHAnsi" w:hAnsiTheme="minorHAnsi" w:cstheme="minorHAnsi"/>
          <w:b/>
          <w:sz w:val="22"/>
          <w:u w:val="single"/>
        </w:rPr>
        <w:t xml:space="preserve">FINAL MEETING OF THE </w:t>
      </w:r>
      <w:r w:rsidR="004935E7">
        <w:rPr>
          <w:rFonts w:asciiTheme="minorHAnsi" w:hAnsiTheme="minorHAnsi" w:cstheme="minorHAnsi"/>
          <w:b/>
          <w:sz w:val="22"/>
          <w:u w:val="single"/>
        </w:rPr>
        <w:t>COUNCIL TERM</w:t>
      </w:r>
    </w:p>
    <w:p w:rsidR="004935E7" w:rsidRDefault="004935E7" w:rsidP="00617F06">
      <w:pPr>
        <w:rPr>
          <w:rFonts w:asciiTheme="minorHAnsi" w:hAnsiTheme="minorHAnsi" w:cstheme="minorHAnsi"/>
          <w:b/>
          <w:sz w:val="22"/>
          <w:u w:val="single"/>
        </w:rPr>
      </w:pPr>
    </w:p>
    <w:p w:rsidR="004935E7" w:rsidRDefault="004935E7" w:rsidP="00617F06">
      <w:pPr>
        <w:rPr>
          <w:rFonts w:asciiTheme="minorHAnsi" w:hAnsiTheme="minorHAnsi" w:cstheme="minorHAnsi"/>
          <w:sz w:val="22"/>
        </w:rPr>
      </w:pPr>
      <w:r>
        <w:rPr>
          <w:rFonts w:asciiTheme="minorHAnsi" w:hAnsiTheme="minorHAnsi" w:cstheme="minorHAnsi"/>
          <w:sz w:val="22"/>
        </w:rPr>
        <w:t>The Mayor tanked all members for their co-operation and diligence over the past year and during the five year term of the Council.  He stated that it had been a very fruitful and busy year with many challenges that were got through smoothly.</w:t>
      </w:r>
    </w:p>
    <w:p w:rsidR="005832DA" w:rsidRDefault="005832DA" w:rsidP="00617F06">
      <w:pPr>
        <w:rPr>
          <w:rFonts w:asciiTheme="minorHAnsi" w:hAnsiTheme="minorHAnsi" w:cstheme="minorHAnsi"/>
          <w:sz w:val="22"/>
        </w:rPr>
      </w:pPr>
    </w:p>
    <w:p w:rsidR="005832DA" w:rsidRDefault="005832DA" w:rsidP="00617F06">
      <w:pPr>
        <w:rPr>
          <w:rFonts w:asciiTheme="minorHAnsi" w:hAnsiTheme="minorHAnsi" w:cstheme="minorHAnsi"/>
          <w:sz w:val="22"/>
        </w:rPr>
      </w:pPr>
      <w:r>
        <w:rPr>
          <w:rFonts w:asciiTheme="minorHAnsi" w:hAnsiTheme="minorHAnsi" w:cstheme="minorHAnsi"/>
          <w:sz w:val="22"/>
        </w:rPr>
        <w:t xml:space="preserve">He </w:t>
      </w:r>
      <w:r w:rsidR="00492BD2">
        <w:rPr>
          <w:rFonts w:asciiTheme="minorHAnsi" w:hAnsiTheme="minorHAnsi" w:cstheme="minorHAnsi"/>
          <w:sz w:val="22"/>
        </w:rPr>
        <w:t>acknowledged those members w</w:t>
      </w:r>
      <w:r w:rsidR="0061702E">
        <w:rPr>
          <w:rFonts w:asciiTheme="minorHAnsi" w:hAnsiTheme="minorHAnsi" w:cstheme="minorHAnsi"/>
          <w:sz w:val="22"/>
        </w:rPr>
        <w:t>ho were not running in the County Council and those transferring</w:t>
      </w:r>
      <w:r w:rsidR="00EA4823">
        <w:rPr>
          <w:rFonts w:asciiTheme="minorHAnsi" w:hAnsiTheme="minorHAnsi" w:cstheme="minorHAnsi"/>
          <w:sz w:val="22"/>
        </w:rPr>
        <w:t xml:space="preserve"> to the City Council, </w:t>
      </w:r>
      <w:r w:rsidR="00FE7BD7">
        <w:rPr>
          <w:rFonts w:asciiTheme="minorHAnsi" w:hAnsiTheme="minorHAnsi" w:cstheme="minorHAnsi"/>
          <w:sz w:val="22"/>
        </w:rPr>
        <w:t>seventeen</w:t>
      </w:r>
      <w:r w:rsidR="00EA4823">
        <w:rPr>
          <w:rFonts w:asciiTheme="minorHAnsi" w:hAnsiTheme="minorHAnsi" w:cstheme="minorHAnsi"/>
          <w:sz w:val="22"/>
        </w:rPr>
        <w:t xml:space="preserve"> in all.  He then read their names:</w:t>
      </w:r>
    </w:p>
    <w:p w:rsidR="00EA4823" w:rsidRDefault="00EA4823" w:rsidP="00617F06">
      <w:pPr>
        <w:rPr>
          <w:rFonts w:asciiTheme="minorHAnsi" w:hAnsiTheme="minorHAnsi" w:cstheme="minorHAnsi"/>
          <w:sz w:val="22"/>
        </w:rPr>
      </w:pPr>
    </w:p>
    <w:p w:rsidR="00BC67A8" w:rsidRPr="00435019" w:rsidRDefault="00BC67A8" w:rsidP="00BC67A8">
      <w:pPr>
        <w:pStyle w:val="Heading1"/>
        <w:rPr>
          <w:rFonts w:asciiTheme="minorHAnsi" w:eastAsia="Calibri" w:hAnsiTheme="minorHAnsi" w:cstheme="minorHAnsi"/>
          <w:b w:val="0"/>
          <w:sz w:val="22"/>
          <w:szCs w:val="22"/>
          <w:u w:val="none"/>
          <w:lang w:val="en-IE"/>
        </w:rPr>
      </w:pPr>
      <w:r w:rsidRPr="00435019">
        <w:rPr>
          <w:rFonts w:asciiTheme="minorHAnsi" w:eastAsia="Calibri" w:hAnsiTheme="minorHAnsi" w:cstheme="minorHAnsi"/>
          <w:b w:val="0"/>
          <w:sz w:val="22"/>
          <w:szCs w:val="22"/>
          <w:u w:val="none"/>
          <w:lang w:val="en-IE"/>
        </w:rPr>
        <w:t xml:space="preserve">Councillors </w:t>
      </w:r>
      <w:r w:rsidR="00EB24A3">
        <w:rPr>
          <w:rFonts w:asciiTheme="minorHAnsi" w:eastAsia="Calibri" w:hAnsiTheme="minorHAnsi" w:cstheme="minorHAnsi"/>
          <w:b w:val="0"/>
          <w:sz w:val="22"/>
          <w:szCs w:val="22"/>
          <w:u w:val="none"/>
          <w:lang w:val="en-IE"/>
        </w:rPr>
        <w:t>Eoghan Jeffers, Deirdre</w:t>
      </w:r>
      <w:r>
        <w:rPr>
          <w:rFonts w:asciiTheme="minorHAnsi" w:eastAsia="Calibri" w:hAnsiTheme="minorHAnsi" w:cstheme="minorHAnsi"/>
          <w:b w:val="0"/>
          <w:sz w:val="22"/>
          <w:szCs w:val="22"/>
          <w:u w:val="none"/>
          <w:lang w:val="en-IE"/>
        </w:rPr>
        <w:t xml:space="preserve"> Forde,</w:t>
      </w:r>
      <w:r w:rsidR="00EB24A3">
        <w:rPr>
          <w:rFonts w:asciiTheme="minorHAnsi" w:eastAsia="Calibri" w:hAnsiTheme="minorHAnsi" w:cstheme="minorHAnsi"/>
          <w:b w:val="0"/>
          <w:sz w:val="22"/>
          <w:szCs w:val="22"/>
          <w:u w:val="none"/>
          <w:lang w:val="en-IE"/>
        </w:rPr>
        <w:t xml:space="preserve"> Daithí Ó Donnabháin,</w:t>
      </w:r>
      <w:r>
        <w:rPr>
          <w:rFonts w:asciiTheme="minorHAnsi" w:eastAsia="Calibri" w:hAnsiTheme="minorHAnsi" w:cstheme="minorHAnsi"/>
          <w:b w:val="0"/>
          <w:sz w:val="22"/>
          <w:szCs w:val="22"/>
          <w:u w:val="none"/>
          <w:lang w:val="en-IE"/>
        </w:rPr>
        <w:t xml:space="preserve"> </w:t>
      </w:r>
      <w:r w:rsidR="00EB24A3">
        <w:rPr>
          <w:rFonts w:asciiTheme="minorHAnsi" w:eastAsia="Calibri" w:hAnsiTheme="minorHAnsi" w:cstheme="minorHAnsi"/>
          <w:b w:val="0"/>
          <w:sz w:val="22"/>
          <w:szCs w:val="22"/>
          <w:u w:val="none"/>
          <w:lang w:val="en-IE"/>
        </w:rPr>
        <w:t xml:space="preserve">Mary Rose </w:t>
      </w:r>
      <w:r w:rsidRPr="00435019">
        <w:rPr>
          <w:rFonts w:asciiTheme="minorHAnsi" w:eastAsia="Calibri" w:hAnsiTheme="minorHAnsi" w:cstheme="minorHAnsi"/>
          <w:b w:val="0"/>
          <w:sz w:val="22"/>
          <w:szCs w:val="22"/>
          <w:u w:val="none"/>
          <w:lang w:val="en-IE"/>
        </w:rPr>
        <w:t xml:space="preserve">Desmond, </w:t>
      </w:r>
      <w:r w:rsidR="00EB24A3">
        <w:rPr>
          <w:rFonts w:asciiTheme="minorHAnsi" w:eastAsia="Calibri" w:hAnsiTheme="minorHAnsi" w:cstheme="minorHAnsi"/>
          <w:b w:val="0"/>
          <w:sz w:val="22"/>
          <w:szCs w:val="22"/>
          <w:u w:val="none"/>
          <w:lang w:val="en-IE"/>
        </w:rPr>
        <w:t xml:space="preserve">Joe Harris, Derry </w:t>
      </w:r>
      <w:r w:rsidRPr="00435019">
        <w:rPr>
          <w:rFonts w:asciiTheme="minorHAnsi" w:eastAsia="Calibri" w:hAnsiTheme="minorHAnsi" w:cstheme="minorHAnsi"/>
          <w:b w:val="0"/>
          <w:sz w:val="22"/>
          <w:szCs w:val="22"/>
          <w:u w:val="none"/>
          <w:lang w:val="en-IE"/>
        </w:rPr>
        <w:t>Canty,</w:t>
      </w:r>
      <w:r w:rsidR="00EB24A3">
        <w:rPr>
          <w:rFonts w:asciiTheme="minorHAnsi" w:eastAsia="Calibri" w:hAnsiTheme="minorHAnsi" w:cstheme="minorHAnsi"/>
          <w:b w:val="0"/>
          <w:sz w:val="22"/>
          <w:szCs w:val="22"/>
          <w:u w:val="none"/>
          <w:lang w:val="en-IE"/>
        </w:rPr>
        <w:t xml:space="preserve"> John A. </w:t>
      </w:r>
      <w:r>
        <w:rPr>
          <w:rFonts w:asciiTheme="minorHAnsi" w:eastAsia="Calibri" w:hAnsiTheme="minorHAnsi" w:cstheme="minorHAnsi"/>
          <w:b w:val="0"/>
          <w:sz w:val="22"/>
          <w:szCs w:val="22"/>
          <w:u w:val="none"/>
          <w:lang w:val="en-IE"/>
        </w:rPr>
        <w:t>Collins,</w:t>
      </w:r>
      <w:r w:rsidRPr="00435019">
        <w:rPr>
          <w:rFonts w:asciiTheme="minorHAnsi" w:eastAsia="Calibri" w:hAnsiTheme="minorHAnsi" w:cstheme="minorHAnsi"/>
          <w:b w:val="0"/>
          <w:sz w:val="22"/>
          <w:szCs w:val="22"/>
          <w:u w:val="none"/>
          <w:lang w:val="en-IE"/>
        </w:rPr>
        <w:t xml:space="preserve"> </w:t>
      </w:r>
      <w:r w:rsidR="0089035D">
        <w:rPr>
          <w:rFonts w:asciiTheme="minorHAnsi" w:eastAsia="Calibri" w:hAnsiTheme="minorHAnsi" w:cstheme="minorHAnsi"/>
          <w:b w:val="0"/>
          <w:sz w:val="22"/>
          <w:szCs w:val="22"/>
          <w:u w:val="none"/>
          <w:lang w:val="en-IE"/>
        </w:rPr>
        <w:t xml:space="preserve">Kevin Conway, </w:t>
      </w:r>
      <w:r w:rsidR="00EB24A3">
        <w:rPr>
          <w:rFonts w:asciiTheme="minorHAnsi" w:eastAsia="Calibri" w:hAnsiTheme="minorHAnsi" w:cstheme="minorHAnsi"/>
          <w:b w:val="0"/>
          <w:sz w:val="22"/>
          <w:szCs w:val="22"/>
          <w:u w:val="none"/>
          <w:lang w:val="en-IE"/>
        </w:rPr>
        <w:t>Rachel McCarthy James</w:t>
      </w:r>
      <w:r>
        <w:rPr>
          <w:rFonts w:asciiTheme="minorHAnsi" w:eastAsia="Calibri" w:hAnsiTheme="minorHAnsi" w:cstheme="minorHAnsi"/>
          <w:b w:val="0"/>
          <w:sz w:val="22"/>
          <w:szCs w:val="22"/>
          <w:u w:val="none"/>
          <w:lang w:val="en-IE"/>
        </w:rPr>
        <w:t xml:space="preserve"> O’Donovan, </w:t>
      </w:r>
      <w:r w:rsidR="00EB24A3">
        <w:rPr>
          <w:rFonts w:asciiTheme="minorHAnsi" w:eastAsia="Calibri" w:hAnsiTheme="minorHAnsi" w:cstheme="minorHAnsi"/>
          <w:b w:val="0"/>
          <w:sz w:val="22"/>
          <w:szCs w:val="22"/>
          <w:u w:val="none"/>
          <w:lang w:val="en-IE"/>
        </w:rPr>
        <w:t xml:space="preserve">Bob </w:t>
      </w:r>
      <w:r w:rsidRPr="00435019">
        <w:rPr>
          <w:rFonts w:asciiTheme="minorHAnsi" w:eastAsia="Calibri" w:hAnsiTheme="minorHAnsi" w:cstheme="minorHAnsi"/>
          <w:b w:val="0"/>
          <w:sz w:val="22"/>
          <w:szCs w:val="22"/>
          <w:u w:val="none"/>
          <w:lang w:val="en-IE"/>
        </w:rPr>
        <w:t xml:space="preserve">Ryan, </w:t>
      </w:r>
      <w:r w:rsidR="0089035D">
        <w:rPr>
          <w:rFonts w:asciiTheme="minorHAnsi" w:eastAsia="Calibri" w:hAnsiTheme="minorHAnsi" w:cstheme="minorHAnsi"/>
          <w:b w:val="0"/>
          <w:sz w:val="22"/>
          <w:szCs w:val="22"/>
          <w:u w:val="none"/>
          <w:lang w:val="en-IE"/>
        </w:rPr>
        <w:t xml:space="preserve">Ger Keohane, </w:t>
      </w:r>
      <w:r w:rsidR="00EB24A3">
        <w:rPr>
          <w:rFonts w:asciiTheme="minorHAnsi" w:eastAsia="Calibri" w:hAnsiTheme="minorHAnsi" w:cstheme="minorHAnsi"/>
          <w:b w:val="0"/>
          <w:sz w:val="22"/>
          <w:szCs w:val="22"/>
          <w:u w:val="none"/>
          <w:lang w:val="en-IE"/>
        </w:rPr>
        <w:t xml:space="preserve">Kieran </w:t>
      </w:r>
      <w:r w:rsidRPr="00435019">
        <w:rPr>
          <w:rFonts w:asciiTheme="minorHAnsi" w:eastAsia="Calibri" w:hAnsiTheme="minorHAnsi" w:cstheme="minorHAnsi"/>
          <w:b w:val="0"/>
          <w:sz w:val="22"/>
          <w:szCs w:val="22"/>
          <w:u w:val="none"/>
          <w:lang w:val="en-IE"/>
        </w:rPr>
        <w:t xml:space="preserve">McCarthy, </w:t>
      </w:r>
      <w:r w:rsidR="00EB24A3">
        <w:rPr>
          <w:rFonts w:asciiTheme="minorHAnsi" w:eastAsia="Calibri" w:hAnsiTheme="minorHAnsi" w:cstheme="minorHAnsi"/>
          <w:b w:val="0"/>
          <w:sz w:val="22"/>
          <w:szCs w:val="22"/>
          <w:u w:val="none"/>
          <w:lang w:val="en-IE"/>
        </w:rPr>
        <w:t xml:space="preserve">Diarmaid </w:t>
      </w:r>
      <w:r w:rsidRPr="00435019">
        <w:rPr>
          <w:rFonts w:asciiTheme="minorHAnsi" w:eastAsia="Calibri" w:hAnsiTheme="minorHAnsi" w:cstheme="minorHAnsi"/>
          <w:b w:val="0"/>
          <w:sz w:val="22"/>
          <w:szCs w:val="22"/>
          <w:u w:val="none"/>
          <w:lang w:val="en-IE"/>
        </w:rPr>
        <w:t xml:space="preserve">Ó Cadhla, </w:t>
      </w:r>
      <w:r w:rsidR="00EB24A3">
        <w:rPr>
          <w:rFonts w:asciiTheme="minorHAnsi" w:eastAsia="Calibri" w:hAnsiTheme="minorHAnsi" w:cstheme="minorHAnsi"/>
          <w:b w:val="0"/>
          <w:sz w:val="22"/>
          <w:szCs w:val="22"/>
          <w:u w:val="none"/>
          <w:lang w:val="en-IE"/>
        </w:rPr>
        <w:t xml:space="preserve">Michael </w:t>
      </w:r>
      <w:r w:rsidRPr="00435019">
        <w:rPr>
          <w:rFonts w:asciiTheme="minorHAnsi" w:eastAsia="Calibri" w:hAnsiTheme="minorHAnsi" w:cstheme="minorHAnsi"/>
          <w:b w:val="0"/>
          <w:sz w:val="22"/>
          <w:szCs w:val="22"/>
          <w:u w:val="none"/>
          <w:lang w:val="en-IE"/>
        </w:rPr>
        <w:t xml:space="preserve">Ahern, </w:t>
      </w:r>
      <w:r w:rsidR="00EB24A3">
        <w:rPr>
          <w:rFonts w:asciiTheme="minorHAnsi" w:eastAsia="Calibri" w:hAnsiTheme="minorHAnsi" w:cstheme="minorHAnsi"/>
          <w:b w:val="0"/>
          <w:sz w:val="22"/>
          <w:szCs w:val="22"/>
          <w:u w:val="none"/>
          <w:lang w:val="en-IE"/>
        </w:rPr>
        <w:t xml:space="preserve">Timmy Collins, </w:t>
      </w:r>
      <w:r w:rsidR="0089035D">
        <w:rPr>
          <w:rFonts w:asciiTheme="minorHAnsi" w:eastAsia="Calibri" w:hAnsiTheme="minorHAnsi" w:cstheme="minorHAnsi"/>
          <w:b w:val="0"/>
          <w:sz w:val="22"/>
          <w:szCs w:val="22"/>
          <w:u w:val="none"/>
          <w:lang w:val="en-IE"/>
        </w:rPr>
        <w:t>Mary Hegarty</w:t>
      </w:r>
    </w:p>
    <w:p w:rsidR="00EA4823" w:rsidRDefault="00EA4823" w:rsidP="00617F06">
      <w:pPr>
        <w:rPr>
          <w:rFonts w:asciiTheme="minorHAnsi" w:hAnsiTheme="minorHAnsi" w:cstheme="minorHAnsi"/>
          <w:sz w:val="22"/>
        </w:rPr>
      </w:pPr>
    </w:p>
    <w:p w:rsidR="0043325D" w:rsidRDefault="0043325D" w:rsidP="00617F06">
      <w:pPr>
        <w:rPr>
          <w:rFonts w:asciiTheme="minorHAnsi" w:hAnsiTheme="minorHAnsi" w:cstheme="minorHAnsi"/>
          <w:sz w:val="22"/>
        </w:rPr>
      </w:pPr>
      <w:r>
        <w:rPr>
          <w:rFonts w:asciiTheme="minorHAnsi" w:hAnsiTheme="minorHAnsi" w:cstheme="minorHAnsi"/>
          <w:sz w:val="22"/>
        </w:rPr>
        <w:t xml:space="preserve">The Mayor also thanked the previous Mayors, Cllr Alan Coleman, Cllr John Paul O’Shea, Cllr Seamus McGrath and Cllr Declan Hurley. </w:t>
      </w:r>
    </w:p>
    <w:p w:rsidR="004935E7" w:rsidRDefault="004935E7" w:rsidP="00617F06">
      <w:pPr>
        <w:rPr>
          <w:rFonts w:asciiTheme="minorHAnsi" w:hAnsiTheme="minorHAnsi" w:cstheme="minorHAnsi"/>
          <w:sz w:val="22"/>
        </w:rPr>
      </w:pPr>
    </w:p>
    <w:p w:rsidR="004935E7" w:rsidRDefault="004935E7" w:rsidP="00617F06">
      <w:pPr>
        <w:rPr>
          <w:rFonts w:asciiTheme="minorHAnsi" w:hAnsiTheme="minorHAnsi" w:cstheme="minorHAnsi"/>
          <w:sz w:val="22"/>
        </w:rPr>
      </w:pPr>
      <w:r>
        <w:rPr>
          <w:rFonts w:asciiTheme="minorHAnsi" w:hAnsiTheme="minorHAnsi" w:cstheme="minorHAnsi"/>
          <w:sz w:val="22"/>
        </w:rPr>
        <w:t xml:space="preserve">The Chief </w:t>
      </w:r>
      <w:r w:rsidR="005832DA">
        <w:rPr>
          <w:rFonts w:asciiTheme="minorHAnsi" w:hAnsiTheme="minorHAnsi" w:cstheme="minorHAnsi"/>
          <w:sz w:val="22"/>
        </w:rPr>
        <w:t xml:space="preserve">Executive stated that he concurred wholeheartedly with the Mayor’s remarks and he wished </w:t>
      </w:r>
      <w:r w:rsidR="00FE7BD7">
        <w:rPr>
          <w:rFonts w:asciiTheme="minorHAnsi" w:hAnsiTheme="minorHAnsi" w:cstheme="minorHAnsi"/>
          <w:sz w:val="22"/>
        </w:rPr>
        <w:t xml:space="preserve">the thirty eight sitting </w:t>
      </w:r>
      <w:r w:rsidR="005A0D84">
        <w:rPr>
          <w:rFonts w:asciiTheme="minorHAnsi" w:hAnsiTheme="minorHAnsi" w:cstheme="minorHAnsi"/>
          <w:sz w:val="22"/>
        </w:rPr>
        <w:t>Councillors running again all the best in the upcoming election.</w:t>
      </w:r>
    </w:p>
    <w:p w:rsidR="00AA0B28" w:rsidRDefault="00AA0B28" w:rsidP="00617F06">
      <w:pPr>
        <w:rPr>
          <w:rFonts w:asciiTheme="minorHAnsi" w:hAnsiTheme="minorHAnsi" w:cstheme="minorHAnsi"/>
          <w:sz w:val="22"/>
        </w:rPr>
      </w:pPr>
    </w:p>
    <w:p w:rsidR="00AA0B28" w:rsidRDefault="00AA0B28" w:rsidP="00617F06">
      <w:pPr>
        <w:rPr>
          <w:rFonts w:asciiTheme="minorHAnsi" w:hAnsiTheme="minorHAnsi" w:cstheme="minorHAnsi"/>
          <w:sz w:val="22"/>
        </w:rPr>
      </w:pPr>
      <w:r>
        <w:rPr>
          <w:rFonts w:asciiTheme="minorHAnsi" w:hAnsiTheme="minorHAnsi" w:cstheme="minorHAnsi"/>
          <w:sz w:val="22"/>
        </w:rPr>
        <w:t xml:space="preserve">He added that there had been significant changes over the </w:t>
      </w:r>
      <w:r w:rsidR="004E0189">
        <w:rPr>
          <w:rFonts w:asciiTheme="minorHAnsi" w:hAnsiTheme="minorHAnsi" w:cstheme="minorHAnsi"/>
          <w:sz w:val="22"/>
        </w:rPr>
        <w:t xml:space="preserve">five years of the Council term, including the abolition of the Town Councils and the establishment of the Municipal Districts, a new </w:t>
      </w:r>
      <w:r w:rsidR="00FE32F5">
        <w:rPr>
          <w:rFonts w:asciiTheme="minorHAnsi" w:hAnsiTheme="minorHAnsi" w:cstheme="minorHAnsi"/>
          <w:sz w:val="22"/>
        </w:rPr>
        <w:t>County Development Plan, the in</w:t>
      </w:r>
      <w:r w:rsidR="00112AF4">
        <w:rPr>
          <w:rFonts w:asciiTheme="minorHAnsi" w:hAnsiTheme="minorHAnsi" w:cstheme="minorHAnsi"/>
          <w:sz w:val="22"/>
        </w:rPr>
        <w:t xml:space="preserve">troduction of the Property </w:t>
      </w:r>
      <w:r w:rsidR="003F66C6">
        <w:rPr>
          <w:rFonts w:asciiTheme="minorHAnsi" w:hAnsiTheme="minorHAnsi" w:cstheme="minorHAnsi"/>
          <w:sz w:val="22"/>
        </w:rPr>
        <w:t xml:space="preserve">Tax, </w:t>
      </w:r>
      <w:r w:rsidR="00634D0B">
        <w:rPr>
          <w:rFonts w:asciiTheme="minorHAnsi" w:hAnsiTheme="minorHAnsi" w:cstheme="minorHAnsi"/>
          <w:sz w:val="22"/>
        </w:rPr>
        <w:t>the adoption</w:t>
      </w:r>
      <w:r w:rsidR="003F66C6">
        <w:rPr>
          <w:rFonts w:asciiTheme="minorHAnsi" w:hAnsiTheme="minorHAnsi" w:cstheme="minorHAnsi"/>
          <w:sz w:val="22"/>
        </w:rPr>
        <w:t xml:space="preserve"> of significant budgets.</w:t>
      </w:r>
    </w:p>
    <w:p w:rsidR="00634D0B" w:rsidRDefault="00634D0B" w:rsidP="00617F06">
      <w:pPr>
        <w:rPr>
          <w:rFonts w:asciiTheme="minorHAnsi" w:hAnsiTheme="minorHAnsi" w:cstheme="minorHAnsi"/>
          <w:sz w:val="22"/>
        </w:rPr>
      </w:pPr>
    </w:p>
    <w:p w:rsidR="00634D0B" w:rsidRDefault="00634D0B" w:rsidP="00617F06">
      <w:pPr>
        <w:rPr>
          <w:rFonts w:asciiTheme="minorHAnsi" w:hAnsiTheme="minorHAnsi" w:cstheme="minorHAnsi"/>
          <w:sz w:val="22"/>
        </w:rPr>
      </w:pPr>
      <w:r>
        <w:rPr>
          <w:rFonts w:asciiTheme="minorHAnsi" w:hAnsiTheme="minorHAnsi" w:cstheme="minorHAnsi"/>
          <w:sz w:val="22"/>
        </w:rPr>
        <w:t xml:space="preserve">He stated that going forward the Municipal Districts required more development and would </w:t>
      </w:r>
      <w:r w:rsidR="0077745F">
        <w:rPr>
          <w:rFonts w:asciiTheme="minorHAnsi" w:hAnsiTheme="minorHAnsi" w:cstheme="minorHAnsi"/>
          <w:sz w:val="22"/>
        </w:rPr>
        <w:t xml:space="preserve">get stronger and stronger </w:t>
      </w:r>
      <w:r w:rsidR="00CB0E18">
        <w:rPr>
          <w:rFonts w:asciiTheme="minorHAnsi" w:hAnsiTheme="minorHAnsi" w:cstheme="minorHAnsi"/>
          <w:sz w:val="22"/>
        </w:rPr>
        <w:t>as time went on.</w:t>
      </w:r>
    </w:p>
    <w:p w:rsidR="00CB0E18" w:rsidRDefault="00CB0E18" w:rsidP="00617F06">
      <w:pPr>
        <w:rPr>
          <w:rFonts w:asciiTheme="minorHAnsi" w:hAnsiTheme="minorHAnsi" w:cstheme="minorHAnsi"/>
          <w:sz w:val="22"/>
        </w:rPr>
      </w:pPr>
    </w:p>
    <w:p w:rsidR="00CB0E18" w:rsidRDefault="00CB0E18" w:rsidP="00617F06">
      <w:pPr>
        <w:rPr>
          <w:rFonts w:asciiTheme="minorHAnsi" w:hAnsiTheme="minorHAnsi" w:cstheme="minorHAnsi"/>
          <w:sz w:val="22"/>
        </w:rPr>
      </w:pPr>
      <w:r>
        <w:rPr>
          <w:rFonts w:asciiTheme="minorHAnsi" w:hAnsiTheme="minorHAnsi" w:cstheme="minorHAnsi"/>
          <w:sz w:val="22"/>
        </w:rPr>
        <w:t xml:space="preserve">He added that he hopped that </w:t>
      </w:r>
      <w:r w:rsidR="00346F3E">
        <w:rPr>
          <w:rFonts w:asciiTheme="minorHAnsi" w:hAnsiTheme="minorHAnsi" w:cstheme="minorHAnsi"/>
          <w:sz w:val="22"/>
        </w:rPr>
        <w:t>those members not returning would continue to engage with Cork County Council into the future.</w:t>
      </w:r>
    </w:p>
    <w:p w:rsidR="00346F3E" w:rsidRDefault="00346F3E" w:rsidP="00617F06">
      <w:pPr>
        <w:rPr>
          <w:rFonts w:asciiTheme="minorHAnsi" w:hAnsiTheme="minorHAnsi" w:cstheme="minorHAnsi"/>
          <w:sz w:val="22"/>
        </w:rPr>
      </w:pPr>
    </w:p>
    <w:p w:rsidR="00346F3E" w:rsidRDefault="00DD4795" w:rsidP="00617F06">
      <w:pPr>
        <w:rPr>
          <w:rFonts w:asciiTheme="minorHAnsi" w:hAnsiTheme="minorHAnsi" w:cstheme="minorHAnsi"/>
          <w:sz w:val="22"/>
        </w:rPr>
      </w:pPr>
      <w:r>
        <w:rPr>
          <w:rFonts w:asciiTheme="minorHAnsi" w:hAnsiTheme="minorHAnsi" w:cstheme="minorHAnsi"/>
          <w:sz w:val="22"/>
        </w:rPr>
        <w:t xml:space="preserve">Members then added </w:t>
      </w:r>
      <w:r w:rsidR="004F7649">
        <w:rPr>
          <w:rFonts w:asciiTheme="minorHAnsi" w:hAnsiTheme="minorHAnsi" w:cstheme="minorHAnsi"/>
          <w:sz w:val="22"/>
        </w:rPr>
        <w:t>the following comments:</w:t>
      </w:r>
    </w:p>
    <w:p w:rsidR="004F7649" w:rsidRDefault="004F7649" w:rsidP="00617F06">
      <w:pPr>
        <w:rPr>
          <w:rFonts w:asciiTheme="minorHAnsi" w:hAnsiTheme="minorHAnsi" w:cstheme="minorHAnsi"/>
          <w:sz w:val="22"/>
        </w:rPr>
      </w:pPr>
    </w:p>
    <w:p w:rsidR="004F7649" w:rsidRDefault="004F7649" w:rsidP="004F7649">
      <w:pPr>
        <w:pStyle w:val="ListParagraph"/>
        <w:numPr>
          <w:ilvl w:val="0"/>
          <w:numId w:val="14"/>
        </w:numPr>
        <w:rPr>
          <w:rFonts w:asciiTheme="minorHAnsi" w:hAnsiTheme="minorHAnsi" w:cstheme="minorHAnsi"/>
          <w:sz w:val="22"/>
        </w:rPr>
      </w:pPr>
      <w:r>
        <w:rPr>
          <w:rFonts w:asciiTheme="minorHAnsi" w:hAnsiTheme="minorHAnsi" w:cstheme="minorHAnsi"/>
          <w:sz w:val="22"/>
        </w:rPr>
        <w:t xml:space="preserve">This is a big change for all and we must look forward now </w:t>
      </w:r>
    </w:p>
    <w:p w:rsidR="001A6853" w:rsidRDefault="004F7649" w:rsidP="004F7649">
      <w:pPr>
        <w:pStyle w:val="ListParagraph"/>
        <w:numPr>
          <w:ilvl w:val="0"/>
          <w:numId w:val="14"/>
        </w:numPr>
        <w:rPr>
          <w:rFonts w:asciiTheme="minorHAnsi" w:hAnsiTheme="minorHAnsi" w:cstheme="minorHAnsi"/>
          <w:sz w:val="22"/>
        </w:rPr>
      </w:pPr>
      <w:r>
        <w:rPr>
          <w:rFonts w:asciiTheme="minorHAnsi" w:hAnsiTheme="minorHAnsi" w:cstheme="minorHAnsi"/>
          <w:sz w:val="22"/>
        </w:rPr>
        <w:t>Thanks to the Mayor, a great advocate</w:t>
      </w:r>
      <w:r w:rsidR="001A6853">
        <w:rPr>
          <w:rFonts w:asciiTheme="minorHAnsi" w:hAnsiTheme="minorHAnsi" w:cstheme="minorHAnsi"/>
          <w:sz w:val="22"/>
        </w:rPr>
        <w:t xml:space="preserve"> and very fair to all</w:t>
      </w:r>
    </w:p>
    <w:p w:rsidR="004F7649" w:rsidRDefault="001A6853" w:rsidP="004F7649">
      <w:pPr>
        <w:pStyle w:val="ListParagraph"/>
        <w:numPr>
          <w:ilvl w:val="0"/>
          <w:numId w:val="14"/>
        </w:numPr>
        <w:rPr>
          <w:rFonts w:asciiTheme="minorHAnsi" w:hAnsiTheme="minorHAnsi" w:cstheme="minorHAnsi"/>
          <w:sz w:val="22"/>
        </w:rPr>
      </w:pPr>
      <w:r>
        <w:rPr>
          <w:rFonts w:asciiTheme="minorHAnsi" w:hAnsiTheme="minorHAnsi" w:cstheme="minorHAnsi"/>
          <w:sz w:val="22"/>
        </w:rPr>
        <w:t>T</w:t>
      </w:r>
      <w:r w:rsidR="004F7649">
        <w:rPr>
          <w:rFonts w:asciiTheme="minorHAnsi" w:hAnsiTheme="minorHAnsi" w:cstheme="minorHAnsi"/>
          <w:sz w:val="22"/>
        </w:rPr>
        <w:t xml:space="preserve">hanks to </w:t>
      </w:r>
      <w:r w:rsidR="00282069">
        <w:rPr>
          <w:rFonts w:asciiTheme="minorHAnsi" w:hAnsiTheme="minorHAnsi" w:cstheme="minorHAnsi"/>
          <w:sz w:val="22"/>
        </w:rPr>
        <w:t>other members for their support</w:t>
      </w:r>
      <w:r>
        <w:rPr>
          <w:rFonts w:asciiTheme="minorHAnsi" w:hAnsiTheme="minorHAnsi" w:cstheme="minorHAnsi"/>
          <w:sz w:val="22"/>
        </w:rPr>
        <w:t xml:space="preserve"> and cooperation across the parties</w:t>
      </w:r>
    </w:p>
    <w:p w:rsidR="001A6853" w:rsidRDefault="0043325D" w:rsidP="004F7649">
      <w:pPr>
        <w:pStyle w:val="ListParagraph"/>
        <w:numPr>
          <w:ilvl w:val="0"/>
          <w:numId w:val="14"/>
        </w:numPr>
        <w:rPr>
          <w:rFonts w:asciiTheme="minorHAnsi" w:hAnsiTheme="minorHAnsi" w:cstheme="minorHAnsi"/>
          <w:sz w:val="22"/>
        </w:rPr>
      </w:pPr>
      <w:r>
        <w:rPr>
          <w:rFonts w:asciiTheme="minorHAnsi" w:hAnsiTheme="minorHAnsi" w:cstheme="minorHAnsi"/>
          <w:sz w:val="22"/>
        </w:rPr>
        <w:t xml:space="preserve">Thanks to the Chief Executive and staff for their courtesy and assistance </w:t>
      </w:r>
    </w:p>
    <w:p w:rsidR="00282069" w:rsidRDefault="00282069" w:rsidP="004F7649">
      <w:pPr>
        <w:pStyle w:val="ListParagraph"/>
        <w:numPr>
          <w:ilvl w:val="0"/>
          <w:numId w:val="14"/>
        </w:numPr>
        <w:rPr>
          <w:rFonts w:asciiTheme="minorHAnsi" w:hAnsiTheme="minorHAnsi" w:cstheme="minorHAnsi"/>
          <w:sz w:val="22"/>
        </w:rPr>
      </w:pPr>
      <w:r>
        <w:rPr>
          <w:rFonts w:asciiTheme="minorHAnsi" w:hAnsiTheme="minorHAnsi" w:cstheme="minorHAnsi"/>
          <w:sz w:val="22"/>
        </w:rPr>
        <w:t xml:space="preserve">Would like to thank staff for </w:t>
      </w:r>
      <w:r w:rsidR="008F5E91">
        <w:rPr>
          <w:rFonts w:asciiTheme="minorHAnsi" w:hAnsiTheme="minorHAnsi" w:cstheme="minorHAnsi"/>
          <w:sz w:val="22"/>
        </w:rPr>
        <w:t>making the Council a lovely work environment</w:t>
      </w:r>
    </w:p>
    <w:p w:rsidR="008F5E91" w:rsidRDefault="008F5E91" w:rsidP="004F7649">
      <w:pPr>
        <w:pStyle w:val="ListParagraph"/>
        <w:numPr>
          <w:ilvl w:val="0"/>
          <w:numId w:val="14"/>
        </w:numPr>
        <w:rPr>
          <w:rFonts w:asciiTheme="minorHAnsi" w:hAnsiTheme="minorHAnsi" w:cstheme="minorHAnsi"/>
          <w:sz w:val="22"/>
        </w:rPr>
      </w:pPr>
      <w:r>
        <w:rPr>
          <w:rFonts w:asciiTheme="minorHAnsi" w:hAnsiTheme="minorHAnsi" w:cstheme="minorHAnsi"/>
          <w:sz w:val="22"/>
        </w:rPr>
        <w:t xml:space="preserve">Grateful for the mandate and the </w:t>
      </w:r>
      <w:r w:rsidR="00BD5147">
        <w:rPr>
          <w:rFonts w:asciiTheme="minorHAnsi" w:hAnsiTheme="minorHAnsi" w:cstheme="minorHAnsi"/>
          <w:sz w:val="22"/>
        </w:rPr>
        <w:t>trust given by the electorate over the years</w:t>
      </w:r>
    </w:p>
    <w:p w:rsidR="00BD5147" w:rsidRDefault="001A6853" w:rsidP="004F7649">
      <w:pPr>
        <w:pStyle w:val="ListParagraph"/>
        <w:numPr>
          <w:ilvl w:val="0"/>
          <w:numId w:val="14"/>
        </w:numPr>
        <w:rPr>
          <w:rFonts w:asciiTheme="minorHAnsi" w:hAnsiTheme="minorHAnsi" w:cstheme="minorHAnsi"/>
          <w:sz w:val="22"/>
        </w:rPr>
      </w:pPr>
      <w:r>
        <w:rPr>
          <w:rFonts w:asciiTheme="minorHAnsi" w:hAnsiTheme="minorHAnsi" w:cstheme="minorHAnsi"/>
          <w:sz w:val="22"/>
        </w:rPr>
        <w:t>Many great friendships formed over the years in local government</w:t>
      </w:r>
    </w:p>
    <w:p w:rsidR="001A6853" w:rsidRDefault="0043325D" w:rsidP="004F7649">
      <w:pPr>
        <w:pStyle w:val="ListParagraph"/>
        <w:numPr>
          <w:ilvl w:val="0"/>
          <w:numId w:val="14"/>
        </w:numPr>
        <w:rPr>
          <w:rFonts w:asciiTheme="minorHAnsi" w:hAnsiTheme="minorHAnsi" w:cstheme="minorHAnsi"/>
          <w:sz w:val="22"/>
        </w:rPr>
      </w:pPr>
      <w:r>
        <w:rPr>
          <w:rFonts w:asciiTheme="minorHAnsi" w:hAnsiTheme="minorHAnsi" w:cstheme="minorHAnsi"/>
          <w:sz w:val="22"/>
        </w:rPr>
        <w:t>The Mayor has been very inclusive across the parties</w:t>
      </w:r>
    </w:p>
    <w:p w:rsidR="001A6853" w:rsidRPr="004F7649" w:rsidRDefault="001A6853" w:rsidP="001A6853">
      <w:pPr>
        <w:pStyle w:val="ListParagraph"/>
        <w:rPr>
          <w:rFonts w:asciiTheme="minorHAnsi" w:hAnsiTheme="minorHAnsi" w:cstheme="minorHAnsi"/>
          <w:sz w:val="22"/>
        </w:rPr>
      </w:pPr>
    </w:p>
    <w:p w:rsidR="00B321FA" w:rsidRPr="00435019" w:rsidRDefault="00B321FA" w:rsidP="0088256A">
      <w:pPr>
        <w:jc w:val="right"/>
        <w:rPr>
          <w:rFonts w:asciiTheme="minorHAnsi" w:hAnsiTheme="minorHAnsi" w:cstheme="minorHAnsi"/>
          <w:b/>
          <w:sz w:val="22"/>
        </w:rPr>
      </w:pPr>
    </w:p>
    <w:p w:rsidR="009B35FD" w:rsidRPr="00435019" w:rsidRDefault="009B35FD"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STATUTORY BUSINESS</w:t>
      </w:r>
    </w:p>
    <w:p w:rsidR="0066603B" w:rsidRDefault="0066603B" w:rsidP="00EB3184">
      <w:pPr>
        <w:rPr>
          <w:rFonts w:asciiTheme="minorHAnsi" w:hAnsiTheme="minorHAnsi" w:cstheme="minorHAnsi"/>
          <w:b/>
          <w:sz w:val="22"/>
        </w:rPr>
      </w:pPr>
    </w:p>
    <w:p w:rsidR="009B35FD" w:rsidRPr="00435019" w:rsidRDefault="009B35FD" w:rsidP="00EB3184">
      <w:pPr>
        <w:rPr>
          <w:rFonts w:asciiTheme="minorHAnsi" w:hAnsiTheme="minorHAnsi" w:cstheme="minorHAnsi"/>
          <w:b/>
          <w:sz w:val="22"/>
        </w:rPr>
      </w:pPr>
      <w:r w:rsidRPr="00435019">
        <w:rPr>
          <w:rFonts w:asciiTheme="minorHAnsi" w:hAnsiTheme="minorHAnsi" w:cstheme="minorHAnsi"/>
          <w:b/>
          <w:sz w:val="22"/>
        </w:rPr>
        <w:t>Section 183 of the Local Government Act, 2001:</w:t>
      </w:r>
    </w:p>
    <w:p w:rsidR="009B35FD" w:rsidRPr="00435019" w:rsidRDefault="009B35FD" w:rsidP="00EB3184">
      <w:pPr>
        <w:rPr>
          <w:rFonts w:asciiTheme="minorHAnsi" w:hAnsiTheme="minorHAnsi" w:cstheme="minorHAnsi"/>
          <w:b/>
          <w:sz w:val="22"/>
        </w:rPr>
      </w:pPr>
    </w:p>
    <w:p w:rsidR="009B35FD" w:rsidRPr="00435019" w:rsidRDefault="009B35FD" w:rsidP="00EB3184">
      <w:pPr>
        <w:rPr>
          <w:rFonts w:asciiTheme="minorHAnsi" w:hAnsiTheme="minorHAnsi" w:cstheme="minorHAnsi"/>
          <w:sz w:val="22"/>
        </w:rPr>
      </w:pPr>
      <w:r w:rsidRPr="00435019">
        <w:rPr>
          <w:rFonts w:asciiTheme="minorHAnsi" w:hAnsiTheme="minorHAnsi" w:cstheme="minorHAnsi"/>
          <w:sz w:val="22"/>
        </w:rPr>
        <w:t>Members noted the following disposals.</w:t>
      </w:r>
    </w:p>
    <w:p w:rsidR="009B35FD" w:rsidRPr="00435019" w:rsidRDefault="009B35FD" w:rsidP="00EB3184">
      <w:pPr>
        <w:rPr>
          <w:rFonts w:asciiTheme="minorHAnsi" w:hAnsiTheme="minorHAnsi" w:cstheme="minorHAnsi"/>
          <w:sz w:val="22"/>
        </w:rPr>
      </w:pPr>
    </w:p>
    <w:p w:rsidR="002527B7" w:rsidRPr="007F1EDD" w:rsidRDefault="00F23DCA" w:rsidP="007F1EDD">
      <w:pPr>
        <w:rPr>
          <w:rFonts w:asciiTheme="minorHAnsi" w:hAnsiTheme="minorHAnsi" w:cstheme="minorHAnsi"/>
          <w:b/>
          <w:sz w:val="22"/>
          <w:u w:val="single"/>
        </w:rPr>
      </w:pPr>
      <w:r w:rsidRPr="007F1EDD">
        <w:rPr>
          <w:rFonts w:asciiTheme="minorHAnsi" w:hAnsiTheme="minorHAnsi" w:cstheme="minorHAnsi"/>
          <w:b/>
          <w:sz w:val="22"/>
          <w:u w:val="single"/>
        </w:rPr>
        <w:t xml:space="preserve">MUNICIPAL DISTRICT OF </w:t>
      </w:r>
      <w:r w:rsidR="007F1EDD" w:rsidRPr="007F1EDD">
        <w:rPr>
          <w:rFonts w:asciiTheme="minorHAnsi" w:hAnsiTheme="minorHAnsi" w:cstheme="minorHAnsi"/>
          <w:b/>
          <w:sz w:val="22"/>
          <w:u w:val="single"/>
        </w:rPr>
        <w:t>BALLINCOLLIG CARRIGALINE</w:t>
      </w:r>
    </w:p>
    <w:p w:rsidR="007F1EDD" w:rsidRPr="007F1EDD" w:rsidRDefault="007F1EDD" w:rsidP="007F1EDD">
      <w:pPr>
        <w:rPr>
          <w:rFonts w:asciiTheme="minorHAnsi" w:hAnsiTheme="minorHAnsi" w:cstheme="minorHAnsi"/>
          <w:b/>
          <w:sz w:val="22"/>
          <w:u w:val="single"/>
        </w:rPr>
      </w:pPr>
    </w:p>
    <w:p w:rsidR="007F1EDD" w:rsidRPr="007F1EDD" w:rsidRDefault="007F1EDD" w:rsidP="007F1EDD">
      <w:pPr>
        <w:rPr>
          <w:b/>
          <w:sz w:val="22"/>
          <w:u w:val="single"/>
        </w:rPr>
      </w:pPr>
      <w:r w:rsidRPr="007F1EDD">
        <w:rPr>
          <w:b/>
          <w:sz w:val="22"/>
          <w:u w:val="single"/>
        </w:rPr>
        <w:t>DISPOSAL OF SERVICED SITE AT NO. 1 TUAIRIN GLAS, GREENFIELDS, BALLINCOLLIG, CO. CORK</w:t>
      </w:r>
    </w:p>
    <w:p w:rsidR="007F1EDD" w:rsidRPr="00C63FAD" w:rsidRDefault="007F1EDD" w:rsidP="007F1EDD">
      <w:pPr>
        <w:jc w:val="right"/>
        <w:rPr>
          <w:b/>
          <w:lang w:eastAsia="en-GB"/>
        </w:rPr>
      </w:pPr>
      <w:r w:rsidRPr="00C63FAD">
        <w:rPr>
          <w:bCs/>
        </w:rPr>
        <w:lastRenderedPageBreak/>
        <w:tab/>
      </w:r>
      <w:r w:rsidRPr="00C63FAD">
        <w:rPr>
          <w:bCs/>
        </w:rPr>
        <w:tab/>
        <w:t xml:space="preserve">                </w:t>
      </w:r>
      <w:r w:rsidRPr="00C63FAD">
        <w:rPr>
          <w:bCs/>
        </w:rPr>
        <w:tab/>
      </w:r>
      <w:r w:rsidRPr="00C63FAD">
        <w:rPr>
          <w:bCs/>
        </w:rPr>
        <w:tab/>
      </w:r>
      <w:r w:rsidRPr="00C63FAD">
        <w:rPr>
          <w:bCs/>
        </w:rPr>
        <w:tab/>
      </w:r>
      <w:r w:rsidRPr="00C63FAD">
        <w:rPr>
          <w:bCs/>
        </w:rPr>
        <w:tab/>
      </w:r>
      <w:r w:rsidRPr="00C63FAD">
        <w:rPr>
          <w:bCs/>
        </w:rPr>
        <w:tab/>
        <w:t xml:space="preserve">    </w:t>
      </w:r>
      <w:r w:rsidRPr="00C63FAD">
        <w:rPr>
          <w:bCs/>
        </w:rPr>
        <w:tab/>
      </w:r>
      <w:r w:rsidRPr="00C63FAD">
        <w:rPr>
          <w:bCs/>
        </w:rPr>
        <w:tab/>
      </w:r>
      <w:r w:rsidRPr="00C63FAD">
        <w:rPr>
          <w:bCs/>
        </w:rPr>
        <w:tab/>
      </w:r>
      <w:r w:rsidRPr="00C63FAD">
        <w:rPr>
          <w:bCs/>
        </w:rPr>
        <w:tab/>
        <w:t xml:space="preserve">   </w:t>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Cs/>
        </w:rPr>
        <w:tab/>
      </w:r>
      <w:r w:rsidRPr="00C63FAD">
        <w:rPr>
          <w:b/>
          <w:lang w:eastAsia="en-GB"/>
        </w:rPr>
        <w:t>3(a)/5-1</w:t>
      </w:r>
    </w:p>
    <w:p w:rsidR="007F1EDD" w:rsidRPr="00C63FAD" w:rsidRDefault="007F1EDD" w:rsidP="007F1EDD">
      <w:pPr>
        <w:jc w:val="both"/>
        <w:rPr>
          <w:rStyle w:val="smalladdr"/>
          <w:bCs/>
        </w:rPr>
      </w:pPr>
      <w:r w:rsidRPr="00C63FAD">
        <w:rPr>
          <w:rStyle w:val="smalladdr"/>
          <w:bCs/>
        </w:rPr>
        <w:t>In accordance with the provisions of Section 183 of the Local Government Act 2001, the disposal of the property as shown hereunder shall be carried out in accordance with the terms specified in the notice issued to members dated 3</w:t>
      </w:r>
      <w:r w:rsidRPr="00C63FAD">
        <w:rPr>
          <w:rStyle w:val="smalladdr"/>
          <w:bCs/>
          <w:vertAlign w:val="superscript"/>
        </w:rPr>
        <w:t>rd</w:t>
      </w:r>
      <w:r w:rsidRPr="00C63FAD">
        <w:rPr>
          <w:rStyle w:val="smalladdr"/>
          <w:bCs/>
        </w:rPr>
        <w:t xml:space="preserve"> May 2019.</w:t>
      </w:r>
    </w:p>
    <w:p w:rsidR="007F1EDD" w:rsidRPr="00C63FAD" w:rsidRDefault="007F1EDD" w:rsidP="007F1EDD">
      <w:pPr>
        <w:jc w:val="both"/>
        <w:rPr>
          <w:rStyle w:val="smalladdr"/>
          <w:bCs/>
        </w:rPr>
      </w:pPr>
    </w:p>
    <w:p w:rsidR="007F1EDD" w:rsidRPr="00C63FAD" w:rsidRDefault="007F1EDD" w:rsidP="007F1EDD">
      <w:pPr>
        <w:ind w:left="2880" w:hanging="2880"/>
        <w:rPr>
          <w:b/>
          <w:lang w:val="en-GB"/>
        </w:rPr>
      </w:pPr>
      <w:r w:rsidRPr="00C63FAD">
        <w:rPr>
          <w:b/>
          <w:u w:val="single"/>
          <w:lang w:val="en-GB"/>
        </w:rPr>
        <w:t>Situation:</w:t>
      </w:r>
      <w:r w:rsidRPr="00C63FAD">
        <w:rPr>
          <w:b/>
          <w:lang w:val="en-GB"/>
        </w:rPr>
        <w:t xml:space="preserve"> </w:t>
      </w:r>
      <w:r w:rsidRPr="00C63FAD">
        <w:rPr>
          <w:b/>
          <w:lang w:val="en-GB"/>
        </w:rPr>
        <w:tab/>
        <w:t>Disposal of Serviced Site at No. 1 Tuairin Glas, Greenfields, Ballincollig, Co. Cork</w:t>
      </w:r>
    </w:p>
    <w:p w:rsidR="007F1EDD" w:rsidRPr="00C63FAD" w:rsidRDefault="007F1EDD" w:rsidP="007F1EDD">
      <w:pPr>
        <w:ind w:left="2880" w:hanging="2880"/>
        <w:rPr>
          <w:b/>
          <w:lang w:val="en-GB"/>
        </w:rPr>
      </w:pPr>
    </w:p>
    <w:p w:rsidR="007F1EDD" w:rsidRPr="00C63FAD" w:rsidRDefault="007F1EDD" w:rsidP="007F1EDD">
      <w:pPr>
        <w:ind w:left="2880" w:hanging="2880"/>
        <w:rPr>
          <w:b/>
          <w:lang w:val="en-GB"/>
        </w:rPr>
      </w:pPr>
      <w:r w:rsidRPr="00C63FAD">
        <w:rPr>
          <w:b/>
          <w:u w:val="single"/>
          <w:lang w:val="en-GB"/>
        </w:rPr>
        <w:t>Area:</w:t>
      </w:r>
      <w:r w:rsidRPr="00C63FAD">
        <w:rPr>
          <w:b/>
          <w:lang w:val="en-GB"/>
        </w:rPr>
        <w:tab/>
        <w:t>0.1513887 hectares.</w:t>
      </w:r>
    </w:p>
    <w:p w:rsidR="007F1EDD" w:rsidRPr="00C63FAD" w:rsidRDefault="007F1EDD" w:rsidP="007F1EDD">
      <w:pPr>
        <w:ind w:left="2880" w:hanging="2880"/>
      </w:pPr>
    </w:p>
    <w:p w:rsidR="007F1EDD" w:rsidRPr="00C63FAD" w:rsidRDefault="007F1EDD" w:rsidP="007F1EDD">
      <w:pPr>
        <w:ind w:left="2880" w:hanging="2880"/>
        <w:rPr>
          <w:b/>
        </w:rPr>
      </w:pPr>
      <w:r w:rsidRPr="00C63FAD">
        <w:rPr>
          <w:b/>
          <w:u w:val="single"/>
        </w:rPr>
        <w:t>Consideration:</w:t>
      </w:r>
      <w:r w:rsidRPr="00C63FAD">
        <w:rPr>
          <w:b/>
        </w:rPr>
        <w:tab/>
        <w:t>€210,000.00</w:t>
      </w:r>
    </w:p>
    <w:p w:rsidR="007F1EDD" w:rsidRPr="00C63FAD" w:rsidRDefault="007F1EDD" w:rsidP="007F1EDD">
      <w:pPr>
        <w:ind w:left="2880" w:hanging="2880"/>
      </w:pPr>
    </w:p>
    <w:p w:rsidR="007F1EDD" w:rsidRPr="004464BB" w:rsidRDefault="007F1EDD" w:rsidP="007F1EDD">
      <w:pPr>
        <w:ind w:left="2880" w:hanging="2880"/>
        <w:rPr>
          <w:b/>
          <w:u w:val="single"/>
          <w:lang w:val="en-GB"/>
        </w:rPr>
      </w:pPr>
      <w:r w:rsidRPr="004464BB">
        <w:rPr>
          <w:b/>
          <w:u w:val="single"/>
          <w:lang w:val="en-GB"/>
        </w:rPr>
        <w:t xml:space="preserve">LEASE OF PROPERTY AT 16 MAULBAUN, PASSAGE WEST, CO CORK. </w:t>
      </w:r>
    </w:p>
    <w:p w:rsidR="007F1EDD" w:rsidRPr="004464BB" w:rsidRDefault="007F1EDD" w:rsidP="007F1EDD">
      <w:pPr>
        <w:ind w:left="2880" w:hanging="2880"/>
        <w:jc w:val="right"/>
        <w:rPr>
          <w:b/>
          <w:lang w:eastAsia="en-GB"/>
        </w:rPr>
      </w:pPr>
      <w:r w:rsidRPr="004464BB">
        <w:rPr>
          <w:bCs/>
        </w:rPr>
        <w:tab/>
      </w:r>
      <w:r w:rsidRPr="004464BB">
        <w:rPr>
          <w:bCs/>
        </w:rPr>
        <w:tab/>
        <w:t xml:space="preserve">                </w:t>
      </w:r>
      <w:r w:rsidRPr="004464BB">
        <w:rPr>
          <w:bCs/>
        </w:rPr>
        <w:tab/>
      </w:r>
      <w:r w:rsidRPr="004464BB">
        <w:rPr>
          <w:bCs/>
        </w:rPr>
        <w:tab/>
      </w:r>
      <w:r w:rsidRPr="004464BB">
        <w:rPr>
          <w:bCs/>
        </w:rPr>
        <w:tab/>
      </w:r>
      <w:r w:rsidRPr="004464BB">
        <w:rPr>
          <w:bCs/>
        </w:rPr>
        <w:tab/>
      </w:r>
      <w:r w:rsidRPr="004464BB">
        <w:rPr>
          <w:bCs/>
        </w:rPr>
        <w:tab/>
        <w:t xml:space="preserve">    </w:t>
      </w:r>
      <w:r w:rsidRPr="004464BB">
        <w:rPr>
          <w:bCs/>
        </w:rPr>
        <w:tab/>
      </w:r>
      <w:r w:rsidRPr="004464BB">
        <w:rPr>
          <w:bCs/>
        </w:rPr>
        <w:tab/>
      </w:r>
      <w:r w:rsidRPr="004464BB">
        <w:rPr>
          <w:bCs/>
        </w:rPr>
        <w:tab/>
      </w:r>
      <w:r w:rsidRPr="004464BB">
        <w:rPr>
          <w:bCs/>
        </w:rPr>
        <w:tab/>
        <w:t xml:space="preserve">   </w:t>
      </w:r>
      <w:r w:rsidRPr="004464BB">
        <w:rPr>
          <w:bCs/>
        </w:rPr>
        <w:tab/>
      </w:r>
      <w:r w:rsidRPr="004464BB">
        <w:rPr>
          <w:bCs/>
        </w:rPr>
        <w:tab/>
      </w:r>
      <w:r w:rsidRPr="004464BB">
        <w:rPr>
          <w:bCs/>
        </w:rPr>
        <w:tab/>
      </w:r>
      <w:r w:rsidRPr="004464BB">
        <w:rPr>
          <w:bCs/>
        </w:rPr>
        <w:tab/>
      </w:r>
      <w:r w:rsidRPr="004464BB">
        <w:rPr>
          <w:bCs/>
        </w:rPr>
        <w:tab/>
      </w:r>
      <w:r w:rsidRPr="004464BB">
        <w:rPr>
          <w:bCs/>
        </w:rPr>
        <w:tab/>
      </w:r>
      <w:r w:rsidRPr="004464BB">
        <w:rPr>
          <w:bCs/>
        </w:rPr>
        <w:tab/>
      </w:r>
      <w:r w:rsidRPr="004464BB">
        <w:rPr>
          <w:bCs/>
        </w:rPr>
        <w:tab/>
      </w:r>
      <w:r w:rsidRPr="004464BB">
        <w:rPr>
          <w:bCs/>
        </w:rPr>
        <w:tab/>
      </w:r>
      <w:r w:rsidRPr="004464BB">
        <w:rPr>
          <w:bCs/>
        </w:rPr>
        <w:tab/>
      </w:r>
      <w:r w:rsidRPr="004464BB">
        <w:rPr>
          <w:b/>
          <w:lang w:eastAsia="en-GB"/>
        </w:rPr>
        <w:t>3(b)/5-1</w:t>
      </w:r>
    </w:p>
    <w:p w:rsidR="007F1EDD" w:rsidRPr="004464BB" w:rsidRDefault="007F1EDD" w:rsidP="007F1EDD">
      <w:pPr>
        <w:jc w:val="both"/>
        <w:rPr>
          <w:rStyle w:val="smalladdr"/>
          <w:bCs/>
        </w:rPr>
      </w:pPr>
      <w:r w:rsidRPr="004464BB">
        <w:rPr>
          <w:rStyle w:val="smalladdr"/>
          <w:bCs/>
        </w:rPr>
        <w:t>In accordance with the provisions of Section 183 of the Local Government Act 2001, the disposal of the property as shown hereunder shall be carried out in accordance with the terms specified in the notice issued to members dated 3</w:t>
      </w:r>
      <w:r w:rsidRPr="004464BB">
        <w:rPr>
          <w:rStyle w:val="smalladdr"/>
          <w:bCs/>
          <w:vertAlign w:val="superscript"/>
        </w:rPr>
        <w:t>rd</w:t>
      </w:r>
      <w:r w:rsidRPr="004464BB">
        <w:rPr>
          <w:rStyle w:val="smalladdr"/>
          <w:bCs/>
        </w:rPr>
        <w:t xml:space="preserve"> May 2019.</w:t>
      </w:r>
    </w:p>
    <w:p w:rsidR="007F1EDD" w:rsidRPr="004464BB" w:rsidRDefault="007F1EDD" w:rsidP="007F1EDD">
      <w:pPr>
        <w:jc w:val="both"/>
        <w:rPr>
          <w:rStyle w:val="smalladdr"/>
          <w:bCs/>
        </w:rPr>
      </w:pPr>
    </w:p>
    <w:p w:rsidR="007F1EDD" w:rsidRPr="004464BB" w:rsidRDefault="007F1EDD" w:rsidP="007F1EDD">
      <w:pPr>
        <w:ind w:left="2880" w:hanging="2880"/>
        <w:rPr>
          <w:b/>
          <w:lang w:val="en-GB"/>
        </w:rPr>
      </w:pPr>
      <w:r w:rsidRPr="004464BB">
        <w:rPr>
          <w:b/>
          <w:u w:val="single"/>
          <w:lang w:val="en-GB"/>
        </w:rPr>
        <w:t>Situation:</w:t>
      </w:r>
      <w:r w:rsidRPr="004464BB">
        <w:rPr>
          <w:b/>
          <w:lang w:val="en-GB"/>
        </w:rPr>
        <w:t xml:space="preserve"> </w:t>
      </w:r>
      <w:r w:rsidRPr="004464BB">
        <w:rPr>
          <w:b/>
          <w:lang w:val="en-GB"/>
        </w:rPr>
        <w:tab/>
        <w:t xml:space="preserve">Lease of Property at 16 Maulbaun, Passage West, Co Cork. </w:t>
      </w:r>
    </w:p>
    <w:p w:rsidR="007F1EDD" w:rsidRPr="004464BB" w:rsidRDefault="007F1EDD" w:rsidP="007F1EDD">
      <w:pPr>
        <w:ind w:left="2880" w:hanging="2880"/>
        <w:rPr>
          <w:b/>
          <w:lang w:val="en-GB"/>
        </w:rPr>
      </w:pPr>
    </w:p>
    <w:p w:rsidR="007F1EDD" w:rsidRPr="004464BB" w:rsidRDefault="007F1EDD" w:rsidP="007F1EDD">
      <w:pPr>
        <w:ind w:left="2880" w:hanging="2880"/>
        <w:rPr>
          <w:b/>
          <w:lang w:val="en-GB"/>
        </w:rPr>
      </w:pPr>
      <w:r w:rsidRPr="004464BB">
        <w:rPr>
          <w:b/>
          <w:u w:val="single"/>
          <w:lang w:val="en-GB"/>
        </w:rPr>
        <w:t>Area:</w:t>
      </w:r>
      <w:r w:rsidRPr="004464BB">
        <w:rPr>
          <w:b/>
          <w:lang w:val="en-GB"/>
        </w:rPr>
        <w:tab/>
        <w:t>As contained in Folio no. CK51715F</w:t>
      </w:r>
    </w:p>
    <w:p w:rsidR="007F1EDD" w:rsidRPr="004464BB" w:rsidRDefault="007F1EDD" w:rsidP="007F1EDD">
      <w:pPr>
        <w:rPr>
          <w:lang w:val="en-GB"/>
        </w:rPr>
      </w:pPr>
    </w:p>
    <w:p w:rsidR="007F1EDD" w:rsidRPr="004464BB" w:rsidRDefault="007F1EDD" w:rsidP="007F1EDD">
      <w:pPr>
        <w:ind w:left="2880" w:hanging="2880"/>
      </w:pPr>
    </w:p>
    <w:p w:rsidR="007F1EDD" w:rsidRDefault="007F1EDD" w:rsidP="007F1EDD">
      <w:pPr>
        <w:ind w:left="2880" w:hanging="2880"/>
        <w:rPr>
          <w:b/>
        </w:rPr>
      </w:pPr>
      <w:r w:rsidRPr="004464BB">
        <w:rPr>
          <w:b/>
          <w:u w:val="single"/>
        </w:rPr>
        <w:t>Consideration:</w:t>
      </w:r>
      <w:r w:rsidRPr="004464BB">
        <w:rPr>
          <w:b/>
        </w:rPr>
        <w:tab/>
        <w:t>€100 per annum</w:t>
      </w:r>
    </w:p>
    <w:p w:rsidR="007F1EDD" w:rsidRPr="004464BB" w:rsidRDefault="007F1EDD" w:rsidP="007F1EDD">
      <w:pPr>
        <w:ind w:left="2880" w:hanging="2880"/>
        <w:rPr>
          <w:b/>
        </w:rPr>
      </w:pPr>
    </w:p>
    <w:p w:rsidR="007F1EDD" w:rsidRPr="00F4781C" w:rsidRDefault="007F1EDD" w:rsidP="007F1EDD">
      <w:pPr>
        <w:rPr>
          <w:b/>
          <w:u w:val="single"/>
        </w:rPr>
      </w:pPr>
      <w:r w:rsidRPr="00F4781C">
        <w:rPr>
          <w:b/>
          <w:u w:val="single"/>
        </w:rPr>
        <w:t>DISPOSAL OF SERVICED SITE AT NO. 2 TUAIRIN GLAS, GREENFIELDS, BALLINCOLLIG, CO. CORK</w:t>
      </w:r>
    </w:p>
    <w:p w:rsidR="007F1EDD" w:rsidRPr="00320244" w:rsidRDefault="007F1EDD" w:rsidP="007F1EDD">
      <w:pPr>
        <w:ind w:left="2880" w:hanging="2880"/>
        <w:jc w:val="right"/>
        <w:rPr>
          <w:b/>
          <w:lang w:eastAsia="en-GB"/>
        </w:rPr>
      </w:pP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
          <w:lang w:eastAsia="en-GB"/>
        </w:rPr>
        <w:t>3(c)/5-1</w:t>
      </w:r>
    </w:p>
    <w:p w:rsidR="007F1EDD" w:rsidRPr="00320244" w:rsidRDefault="007F1EDD" w:rsidP="007F1EDD">
      <w:pPr>
        <w:jc w:val="both"/>
        <w:rPr>
          <w:rStyle w:val="smalladdr"/>
          <w:bCs/>
        </w:rPr>
      </w:pPr>
      <w:r w:rsidRPr="00320244">
        <w:rPr>
          <w:rStyle w:val="smalladdr"/>
          <w:bCs/>
        </w:rPr>
        <w:t>In accordance with the provisions of Section 183 of the Local Government Act 2001, the disposal of the property as shown hereunder shall be carried out in accordance with the terms specified in the notice issued to members dated 3</w:t>
      </w:r>
      <w:r w:rsidRPr="00320244">
        <w:rPr>
          <w:rStyle w:val="smalladdr"/>
          <w:bCs/>
          <w:vertAlign w:val="superscript"/>
        </w:rPr>
        <w:t>rd</w:t>
      </w:r>
      <w:r w:rsidRPr="00320244">
        <w:rPr>
          <w:rStyle w:val="smalladdr"/>
          <w:bCs/>
        </w:rPr>
        <w:t xml:space="preserve"> May 2019.</w:t>
      </w:r>
    </w:p>
    <w:p w:rsidR="007F1EDD" w:rsidRPr="00320244" w:rsidRDefault="007F1EDD" w:rsidP="007F1EDD">
      <w:pPr>
        <w:jc w:val="both"/>
        <w:rPr>
          <w:rStyle w:val="smalladdr"/>
          <w:bCs/>
        </w:rPr>
      </w:pPr>
    </w:p>
    <w:p w:rsidR="007F1EDD" w:rsidRPr="00320244" w:rsidRDefault="007F1EDD" w:rsidP="007F1EDD">
      <w:pPr>
        <w:ind w:left="2880" w:hanging="2880"/>
        <w:rPr>
          <w:b/>
          <w:lang w:val="en-GB"/>
        </w:rPr>
      </w:pPr>
      <w:r w:rsidRPr="00320244">
        <w:rPr>
          <w:b/>
          <w:u w:val="single"/>
          <w:lang w:val="en-GB"/>
        </w:rPr>
        <w:t>Situation:</w:t>
      </w:r>
      <w:r w:rsidRPr="00320244">
        <w:rPr>
          <w:b/>
          <w:lang w:val="en-GB"/>
        </w:rPr>
        <w:t xml:space="preserve"> </w:t>
      </w:r>
      <w:r w:rsidRPr="00320244">
        <w:rPr>
          <w:b/>
          <w:lang w:val="en-GB"/>
        </w:rPr>
        <w:tab/>
        <w:t xml:space="preserve">Disposal of Serviced Site at No. 2 Tuairin Glas, Greenfields, Ballincollig, Co. </w:t>
      </w:r>
      <w:smartTag w:uri="urn:schemas-microsoft-com:office:smarttags" w:element="place">
        <w:smartTag w:uri="urn:schemas-microsoft-com:office:smarttags" w:element="City">
          <w:r w:rsidRPr="00320244">
            <w:rPr>
              <w:b/>
              <w:lang w:val="en-GB"/>
            </w:rPr>
            <w:t>Cork</w:t>
          </w:r>
        </w:smartTag>
      </w:smartTag>
    </w:p>
    <w:p w:rsidR="007F1EDD" w:rsidRPr="00320244" w:rsidRDefault="007F1EDD" w:rsidP="007F1EDD">
      <w:pPr>
        <w:ind w:left="2880" w:hanging="2880"/>
        <w:rPr>
          <w:b/>
          <w:lang w:val="en-GB"/>
        </w:rPr>
      </w:pPr>
    </w:p>
    <w:p w:rsidR="007F1EDD" w:rsidRPr="00320244" w:rsidRDefault="007F1EDD" w:rsidP="007F1EDD">
      <w:pPr>
        <w:ind w:left="2880" w:hanging="2880"/>
        <w:rPr>
          <w:b/>
          <w:lang w:val="en-GB"/>
        </w:rPr>
      </w:pPr>
      <w:r w:rsidRPr="00320244">
        <w:rPr>
          <w:b/>
          <w:u w:val="single"/>
          <w:lang w:val="en-GB"/>
        </w:rPr>
        <w:t>Area:</w:t>
      </w:r>
      <w:r w:rsidRPr="00320244">
        <w:rPr>
          <w:b/>
          <w:lang w:val="en-GB"/>
        </w:rPr>
        <w:tab/>
        <w:t>0.13234 hectares.</w:t>
      </w:r>
    </w:p>
    <w:p w:rsidR="007F1EDD" w:rsidRPr="00320244" w:rsidRDefault="007F1EDD" w:rsidP="007F1EDD">
      <w:pPr>
        <w:ind w:left="2880" w:hanging="2880"/>
        <w:rPr>
          <w:b/>
          <w:lang w:val="en-GB"/>
        </w:rPr>
      </w:pPr>
    </w:p>
    <w:p w:rsidR="007F1EDD" w:rsidRPr="00320244" w:rsidRDefault="007F1EDD" w:rsidP="007F1EDD">
      <w:pPr>
        <w:rPr>
          <w:lang w:val="en-GB"/>
        </w:rPr>
      </w:pPr>
    </w:p>
    <w:p w:rsidR="007F1EDD" w:rsidRDefault="007F1EDD" w:rsidP="007F1EDD">
      <w:pPr>
        <w:ind w:left="2880" w:hanging="2880"/>
        <w:rPr>
          <w:b/>
        </w:rPr>
      </w:pPr>
      <w:r w:rsidRPr="00320244">
        <w:rPr>
          <w:b/>
          <w:u w:val="single"/>
        </w:rPr>
        <w:t>Consideration:</w:t>
      </w:r>
      <w:r w:rsidRPr="00320244">
        <w:rPr>
          <w:b/>
        </w:rPr>
        <w:tab/>
        <w:t>€205,000.00</w:t>
      </w:r>
    </w:p>
    <w:p w:rsidR="00854734" w:rsidRDefault="00854734" w:rsidP="007F1EDD">
      <w:pPr>
        <w:ind w:left="2880" w:hanging="2880"/>
        <w:rPr>
          <w:b/>
        </w:rPr>
      </w:pPr>
    </w:p>
    <w:p w:rsidR="00854734" w:rsidRPr="00320244" w:rsidRDefault="00854734" w:rsidP="007F1EDD">
      <w:pPr>
        <w:ind w:left="2880" w:hanging="2880"/>
        <w:rPr>
          <w:b/>
        </w:rPr>
      </w:pPr>
    </w:p>
    <w:p w:rsidR="007F1EDD" w:rsidRDefault="00854734" w:rsidP="007F1EDD">
      <w:pPr>
        <w:ind w:left="2880" w:hanging="2880"/>
        <w:rPr>
          <w:rFonts w:asciiTheme="minorHAnsi" w:hAnsiTheme="minorHAnsi" w:cstheme="minorHAnsi"/>
          <w:b/>
          <w:sz w:val="22"/>
          <w:u w:val="single"/>
        </w:rPr>
      </w:pPr>
      <w:r w:rsidRPr="007F1EDD">
        <w:rPr>
          <w:rFonts w:asciiTheme="minorHAnsi" w:hAnsiTheme="minorHAnsi" w:cstheme="minorHAnsi"/>
          <w:b/>
          <w:sz w:val="22"/>
          <w:u w:val="single"/>
        </w:rPr>
        <w:t>MUNICIPAL DISTRICT OF</w:t>
      </w:r>
      <w:r>
        <w:rPr>
          <w:rFonts w:asciiTheme="minorHAnsi" w:hAnsiTheme="minorHAnsi" w:cstheme="minorHAnsi"/>
          <w:b/>
          <w:sz w:val="22"/>
          <w:u w:val="single"/>
        </w:rPr>
        <w:t xml:space="preserve"> BANDON KINSALE </w:t>
      </w:r>
    </w:p>
    <w:p w:rsidR="00F66928" w:rsidRDefault="00F66928" w:rsidP="007F1EDD">
      <w:pPr>
        <w:ind w:left="2880" w:hanging="2880"/>
        <w:rPr>
          <w:rFonts w:asciiTheme="minorHAnsi" w:hAnsiTheme="minorHAnsi" w:cstheme="minorHAnsi"/>
          <w:b/>
          <w:sz w:val="22"/>
          <w:u w:val="single"/>
        </w:rPr>
      </w:pPr>
    </w:p>
    <w:p w:rsidR="00F66928" w:rsidRPr="009249AF" w:rsidRDefault="00F66928" w:rsidP="00F66928">
      <w:pPr>
        <w:rPr>
          <w:bCs/>
          <w:u w:val="single"/>
        </w:rPr>
      </w:pPr>
      <w:r w:rsidRPr="009249AF">
        <w:rPr>
          <w:b/>
          <w:u w:val="single"/>
          <w:lang w:val="en-GB"/>
        </w:rPr>
        <w:t xml:space="preserve">DISPOSAL OF FREEHOLD INTEREST AT </w:t>
      </w:r>
      <w:r>
        <w:rPr>
          <w:b/>
          <w:u w:val="single"/>
        </w:rPr>
        <w:t xml:space="preserve">3 CLOUGHMACSIMON, ARDAN NA N-OGLACH, BANDON, CO CORK </w:t>
      </w:r>
    </w:p>
    <w:p w:rsidR="00F66928" w:rsidRPr="009249AF" w:rsidRDefault="00F66928" w:rsidP="00F66928">
      <w:pPr>
        <w:jc w:val="right"/>
        <w:rPr>
          <w:b/>
          <w:lang w:eastAsia="en-GB"/>
        </w:rPr>
      </w:pPr>
      <w:r w:rsidRPr="009249AF">
        <w:rPr>
          <w:bCs/>
        </w:rPr>
        <w:lastRenderedPageBreak/>
        <w:t xml:space="preserve"> </w:t>
      </w:r>
      <w:r w:rsidRPr="009249AF">
        <w:rPr>
          <w:b/>
          <w:lang w:eastAsia="en-GB"/>
        </w:rPr>
        <w:t>3(d)/</w:t>
      </w:r>
      <w:r>
        <w:rPr>
          <w:b/>
          <w:lang w:eastAsia="en-GB"/>
        </w:rPr>
        <w:t>5-1</w:t>
      </w:r>
    </w:p>
    <w:p w:rsidR="00F66928" w:rsidRPr="009249AF" w:rsidRDefault="00F66928" w:rsidP="00F66928">
      <w:pPr>
        <w:jc w:val="both"/>
        <w:rPr>
          <w:b/>
          <w:lang w:eastAsia="en-GB"/>
        </w:rPr>
      </w:pPr>
    </w:p>
    <w:p w:rsidR="00F66928" w:rsidRPr="009249AF" w:rsidRDefault="00F66928" w:rsidP="00F66928">
      <w:pPr>
        <w:jc w:val="both"/>
        <w:rPr>
          <w:rStyle w:val="smalladdr"/>
        </w:rPr>
      </w:pPr>
      <w:r w:rsidRPr="009249AF">
        <w:rPr>
          <w:rStyle w:val="smalladdr"/>
        </w:rPr>
        <w:t>In accordance with the provisions of Section 183 of the Local Government Act 2001, the disposal of the property as shown hereunder shall be carried out in accordance with the terms specified in the notice issued to members dated 12</w:t>
      </w:r>
      <w:r w:rsidRPr="009249AF">
        <w:rPr>
          <w:rStyle w:val="smalladdr"/>
          <w:vertAlign w:val="superscript"/>
        </w:rPr>
        <w:t>th</w:t>
      </w:r>
      <w:r w:rsidRPr="009249AF">
        <w:rPr>
          <w:rStyle w:val="smalladdr"/>
        </w:rPr>
        <w:t xml:space="preserve"> April 2019.</w:t>
      </w:r>
    </w:p>
    <w:p w:rsidR="00F66928" w:rsidRPr="009249AF" w:rsidRDefault="00F66928" w:rsidP="00F66928">
      <w:pPr>
        <w:jc w:val="both"/>
        <w:rPr>
          <w:rStyle w:val="smalladdr"/>
          <w:bCs/>
        </w:rPr>
      </w:pPr>
    </w:p>
    <w:p w:rsidR="00F66928" w:rsidRPr="009249AF" w:rsidRDefault="00F66928" w:rsidP="00F66928">
      <w:pPr>
        <w:rPr>
          <w:b/>
        </w:rPr>
      </w:pPr>
      <w:r w:rsidRPr="009249AF">
        <w:rPr>
          <w:b/>
          <w:u w:val="single"/>
        </w:rPr>
        <w:t>LAND HELD UNDER</w:t>
      </w:r>
      <w:r w:rsidRPr="009249AF">
        <w:rPr>
          <w:b/>
        </w:rPr>
        <w:tab/>
      </w:r>
      <w:r w:rsidRPr="009249AF">
        <w:rPr>
          <w:b/>
        </w:rPr>
        <w:tab/>
      </w:r>
      <w:r w:rsidRPr="009249AF">
        <w:rPr>
          <w:b/>
        </w:rPr>
        <w:tab/>
      </w:r>
    </w:p>
    <w:p w:rsidR="00F66928" w:rsidRPr="005A6231" w:rsidRDefault="00F66928" w:rsidP="00F66928">
      <w:pPr>
        <w:rPr>
          <w:bCs/>
        </w:rPr>
      </w:pPr>
      <w:r w:rsidRPr="009249AF">
        <w:rPr>
          <w:b/>
          <w:u w:val="single"/>
        </w:rPr>
        <w:t>LEASEHOLD INTEREST:</w:t>
      </w:r>
      <w:r w:rsidRPr="005A6231">
        <w:tab/>
      </w:r>
      <w:r>
        <w:tab/>
      </w:r>
      <w:r>
        <w:tab/>
      </w:r>
      <w:r w:rsidRPr="005A6231">
        <w:t xml:space="preserve">3 Cloughmacsimon, Ardan na n-Oglach, Bandon, Co </w:t>
      </w:r>
      <w:r>
        <w:tab/>
      </w:r>
      <w:r>
        <w:tab/>
      </w:r>
      <w:r>
        <w:tab/>
      </w:r>
      <w:r>
        <w:tab/>
      </w:r>
      <w:r>
        <w:tab/>
      </w:r>
      <w:r>
        <w:tab/>
      </w:r>
      <w:r w:rsidRPr="005A6231">
        <w:t>Cork</w:t>
      </w:r>
      <w:r w:rsidRPr="005A6231">
        <w:rPr>
          <w:b/>
        </w:rPr>
        <w:t xml:space="preserve"> </w:t>
      </w:r>
    </w:p>
    <w:p w:rsidR="00F66928" w:rsidRPr="009249AF" w:rsidRDefault="00F66928" w:rsidP="00F66928">
      <w:pPr>
        <w:ind w:left="4320" w:hanging="4320"/>
      </w:pPr>
      <w:r w:rsidRPr="009249AF">
        <w:rPr>
          <w:b/>
        </w:rPr>
        <w:tab/>
      </w:r>
      <w:r w:rsidRPr="009249AF">
        <w:rPr>
          <w:b/>
        </w:rPr>
        <w:tab/>
      </w:r>
      <w:r w:rsidRPr="009249AF">
        <w:rPr>
          <w:b/>
        </w:rPr>
        <w:tab/>
      </w:r>
      <w:r w:rsidRPr="009249AF">
        <w:rPr>
          <w:b/>
        </w:rPr>
        <w:tab/>
      </w:r>
      <w:r w:rsidRPr="009249AF">
        <w:rPr>
          <w:b/>
        </w:rPr>
        <w:tab/>
      </w:r>
      <w:r w:rsidRPr="009249AF">
        <w:rPr>
          <w:b/>
        </w:rPr>
        <w:tab/>
      </w:r>
      <w:r>
        <w:tab/>
        <w:t xml:space="preserve"> </w:t>
      </w:r>
      <w:r w:rsidRPr="009249AF">
        <w:t xml:space="preserve">Folio No. </w:t>
      </w:r>
      <w:r>
        <w:t>10777L</w:t>
      </w:r>
    </w:p>
    <w:p w:rsidR="00F66928" w:rsidRDefault="00F66928" w:rsidP="00F66928">
      <w:r w:rsidRPr="009249AF">
        <w:rPr>
          <w:b/>
          <w:u w:val="single"/>
        </w:rPr>
        <w:t>FREEHOLD INTEREST:</w:t>
      </w:r>
      <w:r w:rsidRPr="009249AF">
        <w:tab/>
      </w:r>
      <w:r w:rsidRPr="009249AF">
        <w:tab/>
      </w:r>
      <w:r w:rsidRPr="009249AF">
        <w:tab/>
        <w:t>Folio No. CK</w:t>
      </w:r>
      <w:r>
        <w:t>164063F</w:t>
      </w:r>
    </w:p>
    <w:p w:rsidR="00F66928" w:rsidRPr="009249AF" w:rsidRDefault="00F66928" w:rsidP="00F66928"/>
    <w:p w:rsidR="00F66928" w:rsidRPr="009249AF" w:rsidRDefault="00F66928" w:rsidP="00F66928">
      <w:r w:rsidRPr="009249AF">
        <w:rPr>
          <w:b/>
          <w:u w:val="single"/>
        </w:rPr>
        <w:t>CONSIDERATION:</w:t>
      </w:r>
      <w:r w:rsidRPr="009249AF">
        <w:rPr>
          <w:b/>
        </w:rPr>
        <w:tab/>
      </w:r>
      <w:r w:rsidRPr="009249AF">
        <w:tab/>
      </w:r>
      <w:r w:rsidRPr="009249AF">
        <w:tab/>
      </w:r>
      <w:r w:rsidRPr="009249AF">
        <w:tab/>
        <w:t>€ 350.00 inclusive of administration charges</w:t>
      </w:r>
    </w:p>
    <w:p w:rsidR="00F66928" w:rsidRPr="009249AF" w:rsidRDefault="00F66928" w:rsidP="00F66928">
      <w:r w:rsidRPr="009249AF">
        <w:rPr>
          <w:b/>
          <w:u w:val="single"/>
        </w:rPr>
        <w:t>COVENANTS, CONDITIONS</w:t>
      </w:r>
      <w:r w:rsidRPr="009249AF">
        <w:rPr>
          <w:b/>
        </w:rPr>
        <w:tab/>
      </w:r>
      <w:r w:rsidRPr="009249AF">
        <w:rPr>
          <w:b/>
        </w:rPr>
        <w:tab/>
      </w:r>
      <w:r w:rsidRPr="009249AF">
        <w:t xml:space="preserve">Conditions pursuant to Housing Act, 1966 and </w:t>
      </w:r>
    </w:p>
    <w:p w:rsidR="00F66928" w:rsidRPr="009249AF" w:rsidRDefault="00F66928" w:rsidP="00F66928">
      <w:r w:rsidRPr="009249AF">
        <w:rPr>
          <w:b/>
          <w:u w:val="single"/>
        </w:rPr>
        <w:t>AND AGREEMENTS:</w:t>
      </w:r>
      <w:r w:rsidRPr="009249AF">
        <w:tab/>
      </w:r>
      <w:r w:rsidRPr="009249AF">
        <w:tab/>
      </w:r>
      <w:r w:rsidRPr="009249AF">
        <w:tab/>
        <w:t>Landlord &amp; Tenant Acts, 1947 – 1984.</w:t>
      </w:r>
    </w:p>
    <w:p w:rsidR="00F66928" w:rsidRPr="009249AF" w:rsidRDefault="00F66928" w:rsidP="00F66928">
      <w:pPr>
        <w:jc w:val="both"/>
        <w:rPr>
          <w:lang w:eastAsia="en-GB"/>
        </w:rPr>
      </w:pPr>
    </w:p>
    <w:p w:rsidR="00F66928" w:rsidRPr="00320244" w:rsidRDefault="00F66928" w:rsidP="007F1EDD">
      <w:pPr>
        <w:ind w:left="2880" w:hanging="2880"/>
      </w:pPr>
    </w:p>
    <w:p w:rsidR="007F1EDD" w:rsidRDefault="007F1EDD" w:rsidP="007F1EDD">
      <w:pPr>
        <w:rPr>
          <w:rFonts w:asciiTheme="minorHAnsi" w:hAnsiTheme="minorHAnsi" w:cstheme="minorHAnsi"/>
          <w:sz w:val="22"/>
        </w:rPr>
      </w:pPr>
    </w:p>
    <w:p w:rsidR="00854734" w:rsidRPr="00320244" w:rsidRDefault="00854734" w:rsidP="00854734">
      <w:pPr>
        <w:ind w:left="2880" w:hanging="2880"/>
        <w:jc w:val="both"/>
        <w:rPr>
          <w:b/>
          <w:u w:val="single"/>
          <w:lang w:val="en-GB"/>
        </w:rPr>
      </w:pPr>
      <w:r w:rsidRPr="00320244">
        <w:rPr>
          <w:b/>
          <w:u w:val="single"/>
          <w:lang w:val="en-GB"/>
        </w:rPr>
        <w:t>GRANT OF A LICENCE OF LAND AT BALLINCUBBY, KINSALE, CO CORK</w:t>
      </w:r>
    </w:p>
    <w:p w:rsidR="00854734" w:rsidRPr="00320244" w:rsidRDefault="00854734" w:rsidP="00854734">
      <w:pPr>
        <w:ind w:left="2880" w:hanging="2880"/>
        <w:jc w:val="right"/>
        <w:rPr>
          <w:b/>
          <w:lang w:eastAsia="en-GB"/>
        </w:rPr>
      </w:pP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Pr>
          <w:b/>
          <w:lang w:eastAsia="en-GB"/>
        </w:rPr>
        <w:t>3(e</w:t>
      </w:r>
      <w:r w:rsidRPr="00320244">
        <w:rPr>
          <w:b/>
          <w:lang w:eastAsia="en-GB"/>
        </w:rPr>
        <w:t>)/5-1</w:t>
      </w:r>
    </w:p>
    <w:p w:rsidR="00854734" w:rsidRPr="00320244" w:rsidRDefault="00854734" w:rsidP="00854734">
      <w:pPr>
        <w:jc w:val="both"/>
        <w:rPr>
          <w:rStyle w:val="smalladdr"/>
          <w:bCs/>
        </w:rPr>
      </w:pPr>
      <w:r w:rsidRPr="00320244">
        <w:rPr>
          <w:rStyle w:val="smalladdr"/>
          <w:bCs/>
        </w:rPr>
        <w:t>In accordance with the provisions of Section 183 of the Local Government Act 2001, the disposal of the property as shown hereunder shall be carried out in accordance with the terms specified in the notice issued to members dated 3</w:t>
      </w:r>
      <w:r w:rsidRPr="00320244">
        <w:rPr>
          <w:rStyle w:val="smalladdr"/>
          <w:bCs/>
          <w:vertAlign w:val="superscript"/>
        </w:rPr>
        <w:t>rd</w:t>
      </w:r>
      <w:r w:rsidRPr="00320244">
        <w:rPr>
          <w:rStyle w:val="smalladdr"/>
          <w:bCs/>
        </w:rPr>
        <w:t xml:space="preserve"> May 2019.</w:t>
      </w:r>
    </w:p>
    <w:p w:rsidR="00854734" w:rsidRPr="00320244" w:rsidRDefault="00854734" w:rsidP="00854734">
      <w:pPr>
        <w:jc w:val="both"/>
        <w:rPr>
          <w:rStyle w:val="smalladdr"/>
          <w:bCs/>
        </w:rPr>
      </w:pPr>
    </w:p>
    <w:p w:rsidR="00854734" w:rsidRPr="00320244" w:rsidRDefault="00854734" w:rsidP="00854734">
      <w:pPr>
        <w:ind w:left="2880" w:hanging="2880"/>
        <w:rPr>
          <w:b/>
          <w:lang w:val="en-GB"/>
        </w:rPr>
      </w:pPr>
      <w:r w:rsidRPr="00320244">
        <w:rPr>
          <w:b/>
          <w:u w:val="single"/>
          <w:lang w:val="en-GB"/>
        </w:rPr>
        <w:t>Situation:</w:t>
      </w:r>
      <w:r w:rsidRPr="00320244">
        <w:rPr>
          <w:b/>
          <w:lang w:val="en-GB"/>
        </w:rPr>
        <w:t xml:space="preserve"> </w:t>
      </w:r>
      <w:r w:rsidRPr="00320244">
        <w:rPr>
          <w:b/>
          <w:lang w:val="en-GB"/>
        </w:rPr>
        <w:tab/>
      </w:r>
      <w:r>
        <w:rPr>
          <w:b/>
          <w:lang w:val="en-GB"/>
        </w:rPr>
        <w:t>Grant of a licence of land at Ballincubby, Kinsale, Co Cork</w:t>
      </w:r>
    </w:p>
    <w:p w:rsidR="00854734" w:rsidRPr="00320244" w:rsidRDefault="00854734" w:rsidP="00854734">
      <w:pPr>
        <w:ind w:left="2880" w:hanging="2880"/>
        <w:rPr>
          <w:b/>
          <w:lang w:val="en-GB"/>
        </w:rPr>
      </w:pPr>
    </w:p>
    <w:p w:rsidR="00854734" w:rsidRPr="00320244" w:rsidRDefault="00854734" w:rsidP="00854734">
      <w:pPr>
        <w:ind w:left="2880" w:hanging="2880"/>
        <w:rPr>
          <w:b/>
          <w:lang w:val="en-GB"/>
        </w:rPr>
      </w:pPr>
    </w:p>
    <w:p w:rsidR="00854734" w:rsidRPr="00320244" w:rsidRDefault="00854734" w:rsidP="00854734">
      <w:pPr>
        <w:ind w:left="2880" w:hanging="2880"/>
        <w:rPr>
          <w:b/>
          <w:lang w:val="en-GB"/>
        </w:rPr>
      </w:pPr>
      <w:r w:rsidRPr="00320244">
        <w:rPr>
          <w:b/>
          <w:u w:val="single"/>
          <w:lang w:val="en-GB"/>
        </w:rPr>
        <w:t>Area:</w:t>
      </w:r>
      <w:r w:rsidRPr="00320244">
        <w:rPr>
          <w:b/>
          <w:lang w:val="en-GB"/>
        </w:rPr>
        <w:tab/>
      </w:r>
      <w:r>
        <w:rPr>
          <w:b/>
          <w:lang w:val="en-GB"/>
        </w:rPr>
        <w:t>0.206 hectares/ 0.509 acres</w:t>
      </w:r>
    </w:p>
    <w:p w:rsidR="00854734" w:rsidRPr="00320244" w:rsidRDefault="00854734" w:rsidP="00854734">
      <w:pPr>
        <w:ind w:left="2880" w:hanging="2880"/>
        <w:rPr>
          <w:b/>
          <w:lang w:val="en-GB"/>
        </w:rPr>
      </w:pPr>
    </w:p>
    <w:p w:rsidR="00854734" w:rsidRPr="00320244" w:rsidRDefault="00854734" w:rsidP="00854734">
      <w:pPr>
        <w:rPr>
          <w:lang w:val="en-GB"/>
        </w:rPr>
      </w:pPr>
    </w:p>
    <w:p w:rsidR="00854734" w:rsidRDefault="00854734" w:rsidP="00854734">
      <w:pPr>
        <w:ind w:left="2880" w:hanging="2880"/>
        <w:rPr>
          <w:b/>
        </w:rPr>
      </w:pPr>
      <w:r w:rsidRPr="00320244">
        <w:rPr>
          <w:b/>
          <w:u w:val="single"/>
        </w:rPr>
        <w:t>Consideration:</w:t>
      </w:r>
      <w:r w:rsidRPr="00320244">
        <w:rPr>
          <w:b/>
        </w:rPr>
        <w:tab/>
        <w:t>€</w:t>
      </w:r>
      <w:r>
        <w:rPr>
          <w:b/>
        </w:rPr>
        <w:t>1</w:t>
      </w:r>
    </w:p>
    <w:p w:rsidR="009D0771" w:rsidRDefault="009D0771" w:rsidP="00854734">
      <w:pPr>
        <w:ind w:left="2880" w:hanging="2880"/>
        <w:rPr>
          <w:b/>
        </w:rPr>
      </w:pPr>
    </w:p>
    <w:p w:rsidR="009D0771" w:rsidRDefault="009D0771" w:rsidP="00854734">
      <w:pPr>
        <w:ind w:left="2880" w:hanging="2880"/>
        <w:rPr>
          <w:b/>
        </w:rPr>
      </w:pPr>
    </w:p>
    <w:p w:rsidR="009D0771" w:rsidRPr="00566EE1" w:rsidRDefault="009D0771" w:rsidP="009D0771">
      <w:pPr>
        <w:rPr>
          <w:rFonts w:asciiTheme="minorHAnsi" w:hAnsiTheme="minorHAnsi" w:cstheme="minorHAnsi"/>
          <w:b/>
          <w:sz w:val="22"/>
          <w:u w:val="single"/>
        </w:rPr>
      </w:pPr>
      <w:r w:rsidRPr="00566EE1">
        <w:rPr>
          <w:rFonts w:asciiTheme="minorHAnsi" w:hAnsiTheme="minorHAnsi" w:cstheme="minorHAnsi"/>
          <w:b/>
          <w:sz w:val="22"/>
          <w:u w:val="single"/>
        </w:rPr>
        <w:t>MUNICIPAL DISTRICT OF KANTURK MALLOW</w:t>
      </w:r>
    </w:p>
    <w:p w:rsidR="00854734" w:rsidRPr="00320244" w:rsidRDefault="00854734" w:rsidP="00854734">
      <w:pPr>
        <w:ind w:left="2880" w:hanging="2880"/>
      </w:pPr>
    </w:p>
    <w:p w:rsidR="009D0771" w:rsidRPr="009D0771" w:rsidRDefault="009D0771" w:rsidP="009D0771">
      <w:pPr>
        <w:rPr>
          <w:b/>
          <w:sz w:val="22"/>
          <w:u w:val="single"/>
        </w:rPr>
      </w:pPr>
      <w:r w:rsidRPr="009D0771">
        <w:rPr>
          <w:b/>
          <w:sz w:val="22"/>
          <w:u w:val="single"/>
        </w:rPr>
        <w:t xml:space="preserve">DISPOSAL OF HOUSE AND SITE AS CONTAINED IN FOLIO CK1698F AT KNOCKACLUGGIN, NEWMARKET, CO CORK </w:t>
      </w:r>
    </w:p>
    <w:p w:rsidR="009D0771" w:rsidRPr="00320244" w:rsidRDefault="009D0771" w:rsidP="009D0771">
      <w:pPr>
        <w:ind w:left="2880" w:hanging="2880"/>
        <w:jc w:val="right"/>
        <w:rPr>
          <w:b/>
          <w:lang w:eastAsia="en-GB"/>
        </w:rPr>
      </w:pPr>
      <w:r w:rsidRPr="009D0771">
        <w:rPr>
          <w:bCs/>
          <w:sz w:val="22"/>
        </w:rPr>
        <w:tab/>
      </w:r>
      <w:r w:rsidRPr="009D0771">
        <w:rPr>
          <w:bCs/>
          <w:sz w:val="22"/>
        </w:rPr>
        <w:tab/>
      </w:r>
      <w:r w:rsidRPr="00320244">
        <w:rPr>
          <w:bCs/>
        </w:rPr>
        <w:t xml:space="preserve">                </w:t>
      </w:r>
      <w:r w:rsidRPr="00320244">
        <w:rPr>
          <w:bCs/>
        </w:rPr>
        <w:tab/>
      </w:r>
      <w:r w:rsidRPr="00320244">
        <w:rPr>
          <w:bCs/>
        </w:rPr>
        <w:tab/>
      </w:r>
      <w:r w:rsidRPr="00320244">
        <w:rPr>
          <w:bCs/>
        </w:rPr>
        <w:tab/>
      </w: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t xml:space="preserve">   </w:t>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sidRPr="00320244">
        <w:rPr>
          <w:bCs/>
        </w:rPr>
        <w:tab/>
      </w:r>
      <w:r>
        <w:rPr>
          <w:b/>
          <w:lang w:eastAsia="en-GB"/>
        </w:rPr>
        <w:t>3(f</w:t>
      </w:r>
      <w:r w:rsidRPr="00320244">
        <w:rPr>
          <w:b/>
          <w:lang w:eastAsia="en-GB"/>
        </w:rPr>
        <w:t>)/5-1</w:t>
      </w:r>
    </w:p>
    <w:p w:rsidR="009D0771" w:rsidRPr="00320244" w:rsidRDefault="009D0771" w:rsidP="009D0771">
      <w:pPr>
        <w:jc w:val="both"/>
        <w:rPr>
          <w:rStyle w:val="smalladdr"/>
          <w:bCs/>
        </w:rPr>
      </w:pPr>
      <w:r w:rsidRPr="00320244">
        <w:rPr>
          <w:rStyle w:val="smalladdr"/>
          <w:bCs/>
        </w:rPr>
        <w:t>In accordance with the provisions of Section 183 of the Local Government Act 2001, the disposal of the property as shown hereunder shall be carried out in accordance with the terms specified in the notice issued to members dated 3</w:t>
      </w:r>
      <w:r w:rsidRPr="00320244">
        <w:rPr>
          <w:rStyle w:val="smalladdr"/>
          <w:bCs/>
          <w:vertAlign w:val="superscript"/>
        </w:rPr>
        <w:t>rd</w:t>
      </w:r>
      <w:r w:rsidRPr="00320244">
        <w:rPr>
          <w:rStyle w:val="smalladdr"/>
          <w:bCs/>
        </w:rPr>
        <w:t xml:space="preserve"> May 2019.</w:t>
      </w:r>
    </w:p>
    <w:p w:rsidR="009D0771" w:rsidRPr="00320244" w:rsidRDefault="009D0771" w:rsidP="009D0771">
      <w:pPr>
        <w:jc w:val="both"/>
        <w:rPr>
          <w:rStyle w:val="smalladdr"/>
          <w:bCs/>
        </w:rPr>
      </w:pPr>
    </w:p>
    <w:p w:rsidR="009D0771" w:rsidRPr="00320244" w:rsidRDefault="009D0771" w:rsidP="009D0771">
      <w:pPr>
        <w:ind w:left="2880" w:hanging="2880"/>
        <w:rPr>
          <w:b/>
          <w:lang w:val="en-GB"/>
        </w:rPr>
      </w:pPr>
      <w:r w:rsidRPr="00320244">
        <w:rPr>
          <w:b/>
          <w:u w:val="single"/>
          <w:lang w:val="en-GB"/>
        </w:rPr>
        <w:t>Situation:</w:t>
      </w:r>
      <w:r w:rsidRPr="00320244">
        <w:rPr>
          <w:b/>
          <w:lang w:val="en-GB"/>
        </w:rPr>
        <w:t xml:space="preserve"> </w:t>
      </w:r>
      <w:r w:rsidRPr="00320244">
        <w:rPr>
          <w:b/>
          <w:lang w:val="en-GB"/>
        </w:rPr>
        <w:tab/>
      </w:r>
      <w:r w:rsidRPr="00F4781C">
        <w:rPr>
          <w:b/>
        </w:rPr>
        <w:t>Disposal of House and</w:t>
      </w:r>
      <w:r>
        <w:rPr>
          <w:b/>
        </w:rPr>
        <w:t xml:space="preserve"> Site as Contained in Folio Ck1698f a</w:t>
      </w:r>
      <w:r w:rsidRPr="00F4781C">
        <w:rPr>
          <w:b/>
        </w:rPr>
        <w:t>t Knockacluggin, Newmarket, Co Cork</w:t>
      </w:r>
    </w:p>
    <w:p w:rsidR="009D0771" w:rsidRPr="00320244" w:rsidRDefault="009D0771" w:rsidP="009D0771">
      <w:pPr>
        <w:rPr>
          <w:lang w:val="en-GB"/>
        </w:rPr>
      </w:pPr>
    </w:p>
    <w:p w:rsidR="009D0771" w:rsidRPr="00320244" w:rsidRDefault="009D0771" w:rsidP="009D0771">
      <w:pPr>
        <w:ind w:left="2880" w:hanging="2880"/>
        <w:rPr>
          <w:b/>
        </w:rPr>
      </w:pPr>
      <w:r w:rsidRPr="00320244">
        <w:rPr>
          <w:b/>
          <w:u w:val="single"/>
        </w:rPr>
        <w:lastRenderedPageBreak/>
        <w:t>Consideration:</w:t>
      </w:r>
      <w:r w:rsidRPr="00320244">
        <w:rPr>
          <w:b/>
        </w:rPr>
        <w:tab/>
        <w:t>€</w:t>
      </w:r>
      <w:r>
        <w:rPr>
          <w:b/>
        </w:rPr>
        <w:t>37,000</w:t>
      </w:r>
    </w:p>
    <w:p w:rsidR="009D0771" w:rsidRPr="00320244" w:rsidRDefault="009D0771" w:rsidP="009D0771">
      <w:pPr>
        <w:ind w:left="2880" w:hanging="2880"/>
      </w:pPr>
    </w:p>
    <w:p w:rsidR="00854734" w:rsidRDefault="00854734" w:rsidP="007F1EDD">
      <w:pPr>
        <w:rPr>
          <w:rFonts w:asciiTheme="minorHAnsi" w:hAnsiTheme="minorHAnsi" w:cstheme="minorHAnsi"/>
          <w:sz w:val="22"/>
        </w:rPr>
      </w:pPr>
    </w:p>
    <w:p w:rsidR="00854734" w:rsidRDefault="00854734" w:rsidP="007F1EDD">
      <w:pPr>
        <w:rPr>
          <w:rFonts w:asciiTheme="minorHAnsi" w:hAnsiTheme="minorHAnsi" w:cstheme="minorHAnsi"/>
          <w:sz w:val="22"/>
        </w:rPr>
      </w:pPr>
    </w:p>
    <w:p w:rsidR="00FE3300" w:rsidRPr="00497792" w:rsidRDefault="00FE3300" w:rsidP="00FE3300">
      <w:pPr>
        <w:pStyle w:val="ListParagraph"/>
        <w:ind w:left="0"/>
        <w:rPr>
          <w:b/>
          <w:caps/>
          <w:sz w:val="22"/>
          <w:u w:val="single"/>
          <w:lang w:eastAsia="en-GB"/>
        </w:rPr>
      </w:pPr>
      <w:r w:rsidRPr="00497792">
        <w:rPr>
          <w:b/>
          <w:caps/>
          <w:sz w:val="22"/>
          <w:u w:val="single"/>
          <w:lang w:eastAsia="en-GB"/>
        </w:rPr>
        <w:t>Municipal District of COBH</w:t>
      </w:r>
    </w:p>
    <w:p w:rsidR="00FE3300" w:rsidRPr="00497792" w:rsidRDefault="00FE3300" w:rsidP="00FE3300">
      <w:pPr>
        <w:pStyle w:val="ListParagraph"/>
        <w:ind w:left="0"/>
        <w:rPr>
          <w:b/>
          <w:caps/>
          <w:sz w:val="22"/>
          <w:u w:val="single"/>
          <w:lang w:eastAsia="en-GB"/>
        </w:rPr>
      </w:pP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t xml:space="preserve">          </w:t>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r>
      <w:r w:rsidRPr="00497792">
        <w:rPr>
          <w:b/>
          <w:bCs/>
          <w:sz w:val="22"/>
        </w:rPr>
        <w:tab/>
        <w:t xml:space="preserve">    4/5-1</w:t>
      </w:r>
    </w:p>
    <w:p w:rsidR="00FE3300" w:rsidRPr="00497792" w:rsidRDefault="00FE3300" w:rsidP="00FE3300">
      <w:pPr>
        <w:rPr>
          <w:b/>
          <w:bCs/>
          <w:color w:val="1F497D"/>
        </w:rPr>
      </w:pPr>
    </w:p>
    <w:p w:rsidR="00FE3300" w:rsidRPr="00497792" w:rsidRDefault="00FE3300" w:rsidP="00FE3300">
      <w:pPr>
        <w:rPr>
          <w:b/>
        </w:rPr>
      </w:pPr>
      <w:r w:rsidRPr="00497792">
        <w:rPr>
          <w:b/>
        </w:rPr>
        <w:t xml:space="preserve">Resolution under Section 179 of the Planning Act 2000, as amended  </w:t>
      </w:r>
    </w:p>
    <w:p w:rsidR="00FE3300" w:rsidRPr="00497792" w:rsidRDefault="00FE3300" w:rsidP="00FE3300">
      <w:pPr>
        <w:rPr>
          <w:b/>
        </w:rPr>
      </w:pPr>
    </w:p>
    <w:p w:rsidR="00FE3300" w:rsidRPr="00497792" w:rsidRDefault="00FE3300" w:rsidP="00FE3300">
      <w:pPr>
        <w:jc w:val="both"/>
      </w:pPr>
      <w:r w:rsidRPr="00497792">
        <w:rPr>
          <w:lang w:eastAsia="en-GB"/>
        </w:rPr>
        <w:t xml:space="preserve">Members noted the Part 8 Report for the proposed development of </w:t>
      </w:r>
      <w:r w:rsidRPr="00497792">
        <w:t xml:space="preserve">a Marina at Whitepoint, Cobh, Co Cork. </w:t>
      </w:r>
    </w:p>
    <w:p w:rsidR="00FE3300" w:rsidRPr="00497792" w:rsidRDefault="00FE3300" w:rsidP="00FE3300">
      <w:pPr>
        <w:pStyle w:val="BodyTextIndent3"/>
        <w:ind w:left="0"/>
        <w:jc w:val="both"/>
        <w:rPr>
          <w:sz w:val="22"/>
          <w:szCs w:val="22"/>
          <w:lang w:eastAsia="en-GB"/>
        </w:rPr>
      </w:pPr>
    </w:p>
    <w:p w:rsidR="00FE3300" w:rsidRPr="00497792" w:rsidRDefault="00FE3300" w:rsidP="00FE3300">
      <w:pPr>
        <w:ind w:left="720" w:firstLine="720"/>
        <w:jc w:val="both"/>
        <w:rPr>
          <w:b/>
          <w:lang w:eastAsia="en-GB"/>
        </w:rPr>
      </w:pPr>
      <w:r w:rsidRPr="00497792">
        <w:rPr>
          <w:b/>
          <w:lang w:eastAsia="en-GB"/>
        </w:rPr>
        <w:t xml:space="preserve">Proposed by Councillor </w:t>
      </w:r>
      <w:r>
        <w:rPr>
          <w:b/>
          <w:lang w:eastAsia="en-GB"/>
        </w:rPr>
        <w:t xml:space="preserve">Sinead </w:t>
      </w:r>
      <w:r w:rsidRPr="00435019">
        <w:rPr>
          <w:rFonts w:asciiTheme="minorHAnsi" w:hAnsiTheme="minorHAnsi" w:cstheme="minorHAnsi"/>
          <w:b/>
          <w:sz w:val="22"/>
        </w:rPr>
        <w:t>Sheppard</w:t>
      </w:r>
    </w:p>
    <w:p w:rsidR="00FE3300" w:rsidRPr="00497792" w:rsidRDefault="00FE3300" w:rsidP="00FE3300">
      <w:pPr>
        <w:ind w:left="720" w:firstLine="720"/>
        <w:jc w:val="both"/>
        <w:rPr>
          <w:b/>
          <w:lang w:eastAsia="en-GB"/>
        </w:rPr>
      </w:pPr>
    </w:p>
    <w:p w:rsidR="00FE3300" w:rsidRPr="00497792" w:rsidRDefault="00FE3300" w:rsidP="00FE3300">
      <w:pPr>
        <w:jc w:val="both"/>
        <w:rPr>
          <w:b/>
          <w:lang w:eastAsia="en-GB"/>
        </w:rPr>
      </w:pPr>
      <w:r w:rsidRPr="00497792">
        <w:rPr>
          <w:b/>
          <w:lang w:eastAsia="en-GB"/>
        </w:rPr>
        <w:tab/>
      </w:r>
      <w:r w:rsidRPr="00497792">
        <w:rPr>
          <w:b/>
          <w:lang w:eastAsia="en-GB"/>
        </w:rPr>
        <w:tab/>
        <w:t xml:space="preserve">Seconded by Councillor </w:t>
      </w:r>
      <w:r>
        <w:rPr>
          <w:b/>
          <w:lang w:eastAsia="en-GB"/>
        </w:rPr>
        <w:t xml:space="preserve">Cathal Rasmussen </w:t>
      </w:r>
      <w:r w:rsidRPr="00497792">
        <w:rPr>
          <w:b/>
          <w:lang w:eastAsia="en-GB"/>
        </w:rPr>
        <w:t xml:space="preserve"> </w:t>
      </w:r>
    </w:p>
    <w:p w:rsidR="00FE3300" w:rsidRPr="00497792" w:rsidRDefault="00FE3300" w:rsidP="00FE3300">
      <w:pPr>
        <w:jc w:val="both"/>
        <w:rPr>
          <w:lang w:eastAsia="en-GB"/>
        </w:rPr>
      </w:pPr>
    </w:p>
    <w:p w:rsidR="00FE3300" w:rsidRPr="00497792" w:rsidRDefault="00FE3300" w:rsidP="00FE3300">
      <w:pPr>
        <w:jc w:val="both"/>
        <w:rPr>
          <w:lang w:eastAsia="en-GB"/>
        </w:rPr>
      </w:pPr>
    </w:p>
    <w:p w:rsidR="00FE3300" w:rsidRPr="00497792" w:rsidRDefault="00FE3300" w:rsidP="00FE3300">
      <w:pPr>
        <w:rPr>
          <w:b/>
          <w:lang w:eastAsia="en-GB"/>
        </w:rPr>
      </w:pPr>
      <w:r w:rsidRPr="00497792">
        <w:rPr>
          <w:b/>
          <w:lang w:eastAsia="en-GB"/>
        </w:rPr>
        <w:t>Resolved:</w:t>
      </w:r>
    </w:p>
    <w:p w:rsidR="00FE3300" w:rsidRPr="00497792" w:rsidRDefault="00FE3300" w:rsidP="00FE3300">
      <w:pPr>
        <w:rPr>
          <w:b/>
          <w:lang w:eastAsia="en-GB"/>
        </w:rPr>
      </w:pPr>
    </w:p>
    <w:p w:rsidR="00FE3300" w:rsidRPr="00497792" w:rsidRDefault="00FE3300" w:rsidP="00FE3300">
      <w:pPr>
        <w:ind w:left="1440"/>
        <w:jc w:val="both"/>
        <w:rPr>
          <w:i/>
          <w:lang w:eastAsia="en-GB"/>
        </w:rPr>
      </w:pPr>
      <w:r w:rsidRPr="00497792">
        <w:rPr>
          <w:lang w:eastAsia="en-GB"/>
        </w:rPr>
        <w:t>“</w:t>
      </w:r>
      <w:r w:rsidRPr="00497792">
        <w:rPr>
          <w:i/>
          <w:lang w:eastAsia="en-GB"/>
        </w:rPr>
        <w:t>Noting that in accordance with Article 83, Part 8 of</w:t>
      </w:r>
      <w:r>
        <w:rPr>
          <w:i/>
          <w:lang w:eastAsia="en-GB"/>
        </w:rPr>
        <w:t xml:space="preserve"> the Local Government Planning </w:t>
      </w:r>
      <w:r w:rsidRPr="00497792">
        <w:rPr>
          <w:i/>
          <w:lang w:eastAsia="en-GB"/>
        </w:rPr>
        <w:t>and Development Regulations, 2001 as a</w:t>
      </w:r>
      <w:r>
        <w:rPr>
          <w:i/>
          <w:lang w:eastAsia="en-GB"/>
        </w:rPr>
        <w:t xml:space="preserve">mended, notice of the proposed </w:t>
      </w:r>
      <w:r w:rsidRPr="00497792">
        <w:rPr>
          <w:i/>
          <w:lang w:eastAsia="en-GB"/>
        </w:rPr>
        <w:t>development was published, 3 No. submissions w</w:t>
      </w:r>
      <w:r>
        <w:rPr>
          <w:i/>
          <w:lang w:eastAsia="en-GB"/>
        </w:rPr>
        <w:t xml:space="preserve">ere received in respect of the proposal, approval pursuant </w:t>
      </w:r>
      <w:r w:rsidRPr="00497792">
        <w:rPr>
          <w:i/>
          <w:lang w:eastAsia="en-GB"/>
        </w:rPr>
        <w:t>to Article 179 of the said Act is given for the following:</w:t>
      </w:r>
    </w:p>
    <w:p w:rsidR="00FE3300" w:rsidRPr="00497792" w:rsidRDefault="00FE3300" w:rsidP="00FE3300">
      <w:pPr>
        <w:jc w:val="both"/>
        <w:rPr>
          <w:i/>
          <w:lang w:eastAsia="en-GB"/>
        </w:rPr>
      </w:pPr>
    </w:p>
    <w:p w:rsidR="00FE3300" w:rsidRPr="00497792" w:rsidRDefault="00FE3300" w:rsidP="00FE3300">
      <w:pPr>
        <w:jc w:val="both"/>
        <w:rPr>
          <w:b/>
        </w:rPr>
      </w:pPr>
    </w:p>
    <w:p w:rsidR="00FE3300" w:rsidRPr="00497792" w:rsidRDefault="00FE3300" w:rsidP="00FE3300">
      <w:pPr>
        <w:ind w:left="720"/>
        <w:jc w:val="both"/>
        <w:rPr>
          <w:b/>
        </w:rPr>
      </w:pPr>
      <w:r w:rsidRPr="00497792">
        <w:rPr>
          <w:b/>
        </w:rPr>
        <w:tab/>
        <w:t>The</w:t>
      </w:r>
      <w:r>
        <w:rPr>
          <w:b/>
        </w:rPr>
        <w:t xml:space="preserve"> d</w:t>
      </w:r>
      <w:r w:rsidRPr="00497792">
        <w:rPr>
          <w:b/>
        </w:rPr>
        <w:t xml:space="preserve">evelopment of a Marina at Whitepoint, Cobh, Co Cork. </w:t>
      </w:r>
    </w:p>
    <w:p w:rsidR="00FE3300" w:rsidRPr="00497792" w:rsidRDefault="00FE3300" w:rsidP="00FE3300">
      <w:r w:rsidRPr="00497792">
        <w:tab/>
      </w:r>
      <w:r w:rsidRPr="00497792">
        <w:tab/>
      </w:r>
    </w:p>
    <w:p w:rsidR="00FE3300" w:rsidRPr="00497792" w:rsidRDefault="00FE3300" w:rsidP="00FE3300"/>
    <w:p w:rsidR="00FE3300" w:rsidRPr="00497792" w:rsidRDefault="00FE3300" w:rsidP="00FE3300"/>
    <w:p w:rsidR="00FE3300" w:rsidRPr="00C32FEA" w:rsidRDefault="00FE3300" w:rsidP="00FE3300">
      <w:pPr>
        <w:pStyle w:val="ListParagraph"/>
        <w:ind w:left="0"/>
        <w:rPr>
          <w:b/>
          <w:caps/>
          <w:sz w:val="22"/>
          <w:u w:val="single"/>
          <w:lang w:eastAsia="en-GB"/>
        </w:rPr>
      </w:pPr>
      <w:r w:rsidRPr="00C32FEA">
        <w:rPr>
          <w:b/>
          <w:caps/>
          <w:sz w:val="22"/>
          <w:u w:val="single"/>
          <w:lang w:eastAsia="en-GB"/>
        </w:rPr>
        <w:t xml:space="preserve">Municipal District of WEst Cork </w:t>
      </w:r>
    </w:p>
    <w:p w:rsidR="00FE3300" w:rsidRPr="00C32FEA" w:rsidRDefault="00FE3300" w:rsidP="00FE3300">
      <w:pPr>
        <w:pStyle w:val="ListParagraph"/>
        <w:ind w:left="0"/>
        <w:rPr>
          <w:b/>
          <w:caps/>
          <w:sz w:val="22"/>
          <w:u w:val="single"/>
          <w:lang w:eastAsia="en-GB"/>
        </w:rPr>
      </w:pP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t xml:space="preserve">          </w:t>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r>
      <w:r w:rsidRPr="00C32FEA">
        <w:rPr>
          <w:b/>
          <w:bCs/>
          <w:sz w:val="22"/>
        </w:rPr>
        <w:tab/>
        <w:t xml:space="preserve">    5/5-1</w:t>
      </w:r>
    </w:p>
    <w:p w:rsidR="00FE3300" w:rsidRPr="00C32FEA" w:rsidRDefault="00FE3300" w:rsidP="00FE3300">
      <w:pPr>
        <w:rPr>
          <w:b/>
          <w:bCs/>
          <w:color w:val="1F497D"/>
        </w:rPr>
      </w:pPr>
    </w:p>
    <w:p w:rsidR="00FE3300" w:rsidRDefault="00FE3300" w:rsidP="00FE3300">
      <w:pPr>
        <w:rPr>
          <w:b/>
        </w:rPr>
      </w:pPr>
      <w:r w:rsidRPr="00C32FEA">
        <w:rPr>
          <w:b/>
        </w:rPr>
        <w:t xml:space="preserve">Resolution under Section 179 of the Planning Act 2000, as amended  </w:t>
      </w:r>
    </w:p>
    <w:p w:rsidR="00FE3300" w:rsidRPr="00C32FEA" w:rsidRDefault="00FE3300" w:rsidP="00FE3300">
      <w:pPr>
        <w:rPr>
          <w:b/>
        </w:rPr>
      </w:pPr>
    </w:p>
    <w:p w:rsidR="00FE3300" w:rsidRPr="00C32FEA" w:rsidRDefault="00FE3300" w:rsidP="00FE3300">
      <w:pPr>
        <w:rPr>
          <w:b/>
        </w:rPr>
      </w:pPr>
    </w:p>
    <w:p w:rsidR="00FE3300" w:rsidRPr="00C32FEA" w:rsidRDefault="00FE3300" w:rsidP="00FE3300">
      <w:pPr>
        <w:pStyle w:val="ListParagraph"/>
        <w:rPr>
          <w:sz w:val="22"/>
        </w:rPr>
      </w:pPr>
      <w:r w:rsidRPr="00C32FEA">
        <w:rPr>
          <w:rFonts w:eastAsiaTheme="minorHAnsi"/>
          <w:sz w:val="22"/>
          <w:lang w:eastAsia="en-GB"/>
        </w:rPr>
        <w:t xml:space="preserve">Members noted the Part 8 Report for the </w:t>
      </w:r>
      <w:r w:rsidR="00AF0C4C" w:rsidRPr="00C32FEA">
        <w:rPr>
          <w:rFonts w:eastAsiaTheme="minorHAnsi"/>
          <w:sz w:val="22"/>
        </w:rPr>
        <w:t>proposed</w:t>
      </w:r>
      <w:r w:rsidRPr="00C32FEA">
        <w:rPr>
          <w:rFonts w:eastAsiaTheme="minorHAnsi"/>
          <w:sz w:val="22"/>
        </w:rPr>
        <w:t xml:space="preserve"> </w:t>
      </w:r>
      <w:r w:rsidRPr="00C32FEA">
        <w:rPr>
          <w:sz w:val="22"/>
        </w:rPr>
        <w:t>conversion of disused Mercy Convent, Bantry</w:t>
      </w:r>
      <w:r>
        <w:rPr>
          <w:sz w:val="22"/>
        </w:rPr>
        <w:t xml:space="preserve">, Co </w:t>
      </w:r>
      <w:r w:rsidR="00AF0C4C">
        <w:rPr>
          <w:sz w:val="22"/>
        </w:rPr>
        <w:t xml:space="preserve">Cork </w:t>
      </w:r>
      <w:r w:rsidR="00AF0C4C" w:rsidRPr="00C32FEA">
        <w:rPr>
          <w:sz w:val="22"/>
        </w:rPr>
        <w:t>into</w:t>
      </w:r>
      <w:r w:rsidRPr="00C32FEA">
        <w:rPr>
          <w:sz w:val="22"/>
        </w:rPr>
        <w:t xml:space="preserve"> social housing units.</w:t>
      </w:r>
    </w:p>
    <w:p w:rsidR="00FE3300" w:rsidRPr="00C32FEA" w:rsidRDefault="00FE3300" w:rsidP="00FE3300">
      <w:pPr>
        <w:pStyle w:val="BodyTextIndent3"/>
        <w:ind w:left="0"/>
        <w:jc w:val="both"/>
        <w:rPr>
          <w:sz w:val="22"/>
          <w:szCs w:val="22"/>
          <w:lang w:eastAsia="en-GB"/>
        </w:rPr>
      </w:pPr>
    </w:p>
    <w:p w:rsidR="00FE3300" w:rsidRPr="00C32FEA" w:rsidRDefault="00FE3300" w:rsidP="00FE3300">
      <w:pPr>
        <w:ind w:left="720" w:firstLine="720"/>
        <w:jc w:val="both"/>
        <w:rPr>
          <w:b/>
          <w:lang w:eastAsia="en-GB"/>
        </w:rPr>
      </w:pPr>
      <w:r w:rsidRPr="00C32FEA">
        <w:rPr>
          <w:b/>
          <w:lang w:eastAsia="en-GB"/>
        </w:rPr>
        <w:t xml:space="preserve">Proposed by Councillor Mary Hegarty </w:t>
      </w:r>
    </w:p>
    <w:p w:rsidR="00FE3300" w:rsidRPr="00C32FEA" w:rsidRDefault="00FE3300" w:rsidP="00FE3300">
      <w:pPr>
        <w:ind w:left="720" w:firstLine="720"/>
        <w:jc w:val="both"/>
        <w:rPr>
          <w:b/>
          <w:lang w:eastAsia="en-GB"/>
        </w:rPr>
      </w:pPr>
    </w:p>
    <w:p w:rsidR="00FE3300" w:rsidRPr="00C32FEA" w:rsidRDefault="00FE3300" w:rsidP="00FE3300">
      <w:pPr>
        <w:jc w:val="both"/>
        <w:rPr>
          <w:b/>
          <w:lang w:eastAsia="en-GB"/>
        </w:rPr>
      </w:pPr>
      <w:r w:rsidRPr="00C32FEA">
        <w:rPr>
          <w:b/>
          <w:lang w:eastAsia="en-GB"/>
        </w:rPr>
        <w:tab/>
      </w:r>
      <w:r w:rsidRPr="00C32FEA">
        <w:rPr>
          <w:b/>
          <w:lang w:eastAsia="en-GB"/>
        </w:rPr>
        <w:tab/>
        <w:t xml:space="preserve">Seconded by Councillor Danny Collins  </w:t>
      </w:r>
    </w:p>
    <w:p w:rsidR="00FE3300" w:rsidRPr="00C32FEA" w:rsidRDefault="00FE3300" w:rsidP="00FE3300">
      <w:pPr>
        <w:jc w:val="both"/>
        <w:rPr>
          <w:lang w:eastAsia="en-GB"/>
        </w:rPr>
      </w:pPr>
    </w:p>
    <w:p w:rsidR="00FE3300" w:rsidRPr="00C32FEA" w:rsidRDefault="00FE3300" w:rsidP="00FE3300">
      <w:pPr>
        <w:jc w:val="both"/>
        <w:rPr>
          <w:lang w:eastAsia="en-GB"/>
        </w:rPr>
      </w:pPr>
    </w:p>
    <w:p w:rsidR="00FE3300" w:rsidRPr="00C32FEA" w:rsidRDefault="00FE3300" w:rsidP="00FE3300">
      <w:pPr>
        <w:rPr>
          <w:b/>
          <w:lang w:eastAsia="en-GB"/>
        </w:rPr>
      </w:pPr>
      <w:r w:rsidRPr="00C32FEA">
        <w:rPr>
          <w:b/>
          <w:lang w:eastAsia="en-GB"/>
        </w:rPr>
        <w:t>Resolved:</w:t>
      </w:r>
    </w:p>
    <w:p w:rsidR="00FE3300" w:rsidRPr="00C32FEA" w:rsidRDefault="00FE3300" w:rsidP="00FE3300">
      <w:pPr>
        <w:rPr>
          <w:b/>
          <w:lang w:eastAsia="en-GB"/>
        </w:rPr>
      </w:pPr>
    </w:p>
    <w:p w:rsidR="00FE3300" w:rsidRPr="00C32FEA" w:rsidRDefault="00FE3300" w:rsidP="00FE3300">
      <w:pPr>
        <w:ind w:left="720"/>
        <w:rPr>
          <w:i/>
          <w:lang w:eastAsia="en-GB"/>
        </w:rPr>
      </w:pPr>
      <w:r w:rsidRPr="00C32FEA">
        <w:rPr>
          <w:lang w:eastAsia="en-GB"/>
        </w:rPr>
        <w:tab/>
        <w:t>“</w:t>
      </w:r>
      <w:r w:rsidRPr="00C32FEA">
        <w:rPr>
          <w:i/>
          <w:lang w:eastAsia="en-GB"/>
        </w:rPr>
        <w:t xml:space="preserve">Noting that in accordance with Article 83, Part 8 of the Local Government </w:t>
      </w:r>
      <w:r w:rsidR="00130516">
        <w:rPr>
          <w:i/>
          <w:lang w:eastAsia="en-GB"/>
        </w:rPr>
        <w:tab/>
        <w:t xml:space="preserve">Planning </w:t>
      </w:r>
      <w:r w:rsidRPr="00C32FEA">
        <w:rPr>
          <w:i/>
          <w:lang w:eastAsia="en-GB"/>
        </w:rPr>
        <w:t xml:space="preserve">and Development Regulations, 2001 as amended, notice of the </w:t>
      </w:r>
      <w:r w:rsidR="00130516">
        <w:rPr>
          <w:i/>
          <w:lang w:eastAsia="en-GB"/>
        </w:rPr>
        <w:lastRenderedPageBreak/>
        <w:tab/>
        <w:t xml:space="preserve">proposed </w:t>
      </w:r>
      <w:r w:rsidRPr="00C32FEA">
        <w:rPr>
          <w:i/>
          <w:lang w:eastAsia="en-GB"/>
        </w:rPr>
        <w:t>development was published, 1 No. submission was</w:t>
      </w:r>
      <w:r>
        <w:rPr>
          <w:i/>
          <w:lang w:eastAsia="en-GB"/>
        </w:rPr>
        <w:t xml:space="preserve"> received in </w:t>
      </w:r>
      <w:r w:rsidR="00130516">
        <w:rPr>
          <w:i/>
          <w:lang w:eastAsia="en-GB"/>
        </w:rPr>
        <w:tab/>
      </w:r>
      <w:r>
        <w:rPr>
          <w:i/>
          <w:lang w:eastAsia="en-GB"/>
        </w:rPr>
        <w:t xml:space="preserve">respect of the  </w:t>
      </w:r>
      <w:r>
        <w:rPr>
          <w:i/>
          <w:lang w:eastAsia="en-GB"/>
        </w:rPr>
        <w:tab/>
        <w:t xml:space="preserve">proposal, approval pursuant </w:t>
      </w:r>
      <w:r w:rsidRPr="00C32FEA">
        <w:rPr>
          <w:i/>
          <w:lang w:eastAsia="en-GB"/>
        </w:rPr>
        <w:t xml:space="preserve">to Article 179 of the said Act is </w:t>
      </w:r>
      <w:r w:rsidR="00130516">
        <w:rPr>
          <w:i/>
          <w:lang w:eastAsia="en-GB"/>
        </w:rPr>
        <w:tab/>
      </w:r>
      <w:r w:rsidRPr="00C32FEA">
        <w:rPr>
          <w:i/>
          <w:lang w:eastAsia="en-GB"/>
        </w:rPr>
        <w:t>given for the following:</w:t>
      </w:r>
    </w:p>
    <w:p w:rsidR="00FE3300" w:rsidRPr="00C32FEA" w:rsidRDefault="00FE3300" w:rsidP="00FE3300">
      <w:pPr>
        <w:jc w:val="both"/>
        <w:rPr>
          <w:i/>
          <w:lang w:eastAsia="en-GB"/>
        </w:rPr>
      </w:pPr>
    </w:p>
    <w:p w:rsidR="00FE3300" w:rsidRPr="00C32FEA" w:rsidRDefault="00FE3300" w:rsidP="00FE3300">
      <w:pPr>
        <w:jc w:val="both"/>
      </w:pPr>
    </w:p>
    <w:p w:rsidR="00FE3300" w:rsidRDefault="00FE3300" w:rsidP="00FE3300">
      <w:pPr>
        <w:pStyle w:val="ListParagraph"/>
        <w:rPr>
          <w:b/>
          <w:sz w:val="22"/>
        </w:rPr>
      </w:pPr>
      <w:r w:rsidRPr="00C32FEA">
        <w:rPr>
          <w:b/>
          <w:sz w:val="22"/>
        </w:rPr>
        <w:tab/>
        <w:t>The conversion of the disused Mercy Convent, Bantry</w:t>
      </w:r>
      <w:r>
        <w:rPr>
          <w:b/>
          <w:sz w:val="22"/>
        </w:rPr>
        <w:t>, Co Cork</w:t>
      </w:r>
      <w:r w:rsidR="00AF0C4C">
        <w:rPr>
          <w:b/>
          <w:sz w:val="22"/>
        </w:rPr>
        <w:t xml:space="preserve">, </w:t>
      </w:r>
      <w:r w:rsidR="00AF0C4C" w:rsidRPr="00C32FEA">
        <w:rPr>
          <w:b/>
          <w:sz w:val="22"/>
        </w:rPr>
        <w:t>into</w:t>
      </w:r>
      <w:r w:rsidRPr="00C32FEA">
        <w:rPr>
          <w:b/>
          <w:sz w:val="22"/>
        </w:rPr>
        <w:t xml:space="preserve"> social </w:t>
      </w:r>
      <w:r>
        <w:rPr>
          <w:b/>
          <w:sz w:val="22"/>
        </w:rPr>
        <w:tab/>
      </w:r>
      <w:r w:rsidRPr="00C32FEA">
        <w:rPr>
          <w:b/>
          <w:sz w:val="22"/>
        </w:rPr>
        <w:t>housing units.</w:t>
      </w:r>
    </w:p>
    <w:p w:rsidR="00CE0937" w:rsidRPr="00C32FEA" w:rsidRDefault="00CE0937" w:rsidP="00FE3300">
      <w:pPr>
        <w:pStyle w:val="ListParagraph"/>
        <w:rPr>
          <w:b/>
          <w:sz w:val="22"/>
        </w:rPr>
      </w:pPr>
    </w:p>
    <w:p w:rsidR="00CE0937" w:rsidRPr="00CE0937" w:rsidRDefault="00CE0937" w:rsidP="00CE0937">
      <w:pPr>
        <w:shd w:val="clear" w:color="auto" w:fill="BFBFBF" w:themeFill="background1" w:themeFillShade="BF"/>
        <w:rPr>
          <w:rFonts w:asciiTheme="minorHAnsi" w:hAnsiTheme="minorHAnsi" w:cstheme="minorHAnsi"/>
          <w:sz w:val="22"/>
        </w:rPr>
      </w:pPr>
      <w:r>
        <w:rPr>
          <w:rFonts w:asciiTheme="minorHAnsi" w:hAnsiTheme="minorHAnsi" w:cstheme="minorHAnsi"/>
          <w:sz w:val="22"/>
        </w:rPr>
        <w:t>FINANCIAL BUSINESS</w:t>
      </w:r>
    </w:p>
    <w:p w:rsidR="00CE0937" w:rsidRDefault="00CE0937" w:rsidP="007F1EDD">
      <w:pPr>
        <w:rPr>
          <w:rFonts w:asciiTheme="minorHAnsi" w:hAnsiTheme="minorHAnsi" w:cstheme="minorHAnsi"/>
          <w:sz w:val="22"/>
        </w:rPr>
      </w:pPr>
    </w:p>
    <w:p w:rsidR="00CE0937" w:rsidRPr="005865E6" w:rsidRDefault="00CE0937" w:rsidP="00CE0937">
      <w:pPr>
        <w:pStyle w:val="ListParagraph"/>
        <w:ind w:left="0"/>
        <w:rPr>
          <w:rFonts w:asciiTheme="minorHAnsi" w:hAnsiTheme="minorHAnsi" w:cstheme="minorHAnsi"/>
          <w:b/>
          <w:caps/>
          <w:sz w:val="22"/>
        </w:rPr>
      </w:pPr>
      <w:r w:rsidRPr="005865E6">
        <w:rPr>
          <w:rFonts w:asciiTheme="minorHAnsi" w:hAnsiTheme="minorHAnsi" w:cstheme="minorHAnsi"/>
          <w:b/>
          <w:caps/>
          <w:sz w:val="22"/>
        </w:rPr>
        <w:t>Unaudited Annual Financial Statement Cork County Council fo</w:t>
      </w:r>
      <w:r>
        <w:rPr>
          <w:rFonts w:asciiTheme="minorHAnsi" w:hAnsiTheme="minorHAnsi" w:cstheme="minorHAnsi"/>
          <w:b/>
          <w:caps/>
          <w:sz w:val="22"/>
        </w:rPr>
        <w:t>r year ended 31st December, 2018</w:t>
      </w:r>
      <w:r w:rsidRPr="005865E6">
        <w:rPr>
          <w:rFonts w:asciiTheme="minorHAnsi" w:hAnsiTheme="minorHAnsi" w:cstheme="minorHAnsi"/>
          <w:b/>
          <w:caps/>
          <w:sz w:val="22"/>
        </w:rPr>
        <w:t>.</w:t>
      </w:r>
    </w:p>
    <w:p w:rsidR="00CE0937" w:rsidRDefault="009D0771" w:rsidP="009D0771">
      <w:pPr>
        <w:ind w:left="7920"/>
        <w:jc w:val="right"/>
        <w:rPr>
          <w:rFonts w:asciiTheme="minorHAnsi" w:hAnsiTheme="minorHAnsi" w:cstheme="minorHAnsi"/>
          <w:b/>
          <w:sz w:val="20"/>
          <w:szCs w:val="20"/>
        </w:rPr>
      </w:pPr>
      <w:r>
        <w:rPr>
          <w:rFonts w:asciiTheme="minorHAnsi" w:hAnsiTheme="minorHAnsi" w:cstheme="minorHAnsi"/>
          <w:b/>
          <w:sz w:val="20"/>
          <w:szCs w:val="20"/>
        </w:rPr>
        <w:t>6/</w:t>
      </w:r>
      <w:r w:rsidR="00CE0937" w:rsidRPr="00DA5089">
        <w:rPr>
          <w:rFonts w:asciiTheme="minorHAnsi" w:hAnsiTheme="minorHAnsi" w:cstheme="minorHAnsi"/>
          <w:b/>
          <w:sz w:val="20"/>
          <w:szCs w:val="20"/>
        </w:rPr>
        <w:t>1-</w:t>
      </w:r>
      <w:r w:rsidR="0005276B">
        <w:rPr>
          <w:rFonts w:asciiTheme="minorHAnsi" w:hAnsiTheme="minorHAnsi" w:cstheme="minorHAnsi"/>
          <w:b/>
          <w:sz w:val="20"/>
          <w:szCs w:val="20"/>
        </w:rPr>
        <w:t>5</w:t>
      </w:r>
    </w:p>
    <w:p w:rsidR="00CE0937" w:rsidRPr="00DA5089" w:rsidRDefault="00CE0937" w:rsidP="00CE0937">
      <w:pPr>
        <w:ind w:left="7920"/>
        <w:rPr>
          <w:rFonts w:asciiTheme="minorHAnsi" w:hAnsiTheme="minorHAnsi" w:cstheme="minorHAnsi"/>
          <w:b/>
          <w:sz w:val="20"/>
          <w:szCs w:val="20"/>
        </w:rPr>
      </w:pPr>
    </w:p>
    <w:p w:rsidR="00CE0937" w:rsidRPr="00031137" w:rsidRDefault="00CE0937" w:rsidP="00CE0937">
      <w:pPr>
        <w:rPr>
          <w:sz w:val="22"/>
        </w:rPr>
      </w:pPr>
      <w:r w:rsidRPr="00031137">
        <w:rPr>
          <w:sz w:val="22"/>
        </w:rPr>
        <w:t>Members noted the Unaudited Annual Financial Statement Cork County Council for year ended 31</w:t>
      </w:r>
      <w:r w:rsidRPr="00031137">
        <w:rPr>
          <w:sz w:val="22"/>
          <w:vertAlign w:val="superscript"/>
        </w:rPr>
        <w:t>st</w:t>
      </w:r>
      <w:r>
        <w:rPr>
          <w:sz w:val="22"/>
        </w:rPr>
        <w:t xml:space="preserve"> December, 2018</w:t>
      </w:r>
      <w:r w:rsidRPr="00031137">
        <w:rPr>
          <w:sz w:val="22"/>
        </w:rPr>
        <w:t xml:space="preserve">, </w:t>
      </w:r>
      <w:r>
        <w:rPr>
          <w:sz w:val="22"/>
        </w:rPr>
        <w:t>including the r</w:t>
      </w:r>
      <w:r w:rsidRPr="00031137">
        <w:rPr>
          <w:rFonts w:eastAsia="Times New Roman"/>
          <w:sz w:val="22"/>
          <w:lang w:eastAsia="en-IE"/>
        </w:rPr>
        <w:t xml:space="preserve">eport on additional expenditure for </w:t>
      </w:r>
      <w:r>
        <w:rPr>
          <w:rFonts w:eastAsia="Times New Roman"/>
          <w:sz w:val="22"/>
          <w:lang w:eastAsia="en-IE"/>
        </w:rPr>
        <w:t xml:space="preserve">that </w:t>
      </w:r>
      <w:r w:rsidRPr="00031137">
        <w:rPr>
          <w:rFonts w:eastAsia="Times New Roman"/>
          <w:sz w:val="22"/>
          <w:lang w:eastAsia="en-IE"/>
        </w:rPr>
        <w:t xml:space="preserve">year ended </w:t>
      </w:r>
      <w:r>
        <w:rPr>
          <w:rFonts w:eastAsia="Times New Roman"/>
          <w:sz w:val="22"/>
          <w:lang w:eastAsia="en-IE"/>
        </w:rPr>
        <w:t>per</w:t>
      </w:r>
      <w:r w:rsidRPr="00031137">
        <w:rPr>
          <w:rFonts w:eastAsia="Times New Roman"/>
          <w:sz w:val="22"/>
          <w:lang w:eastAsia="en-IE"/>
        </w:rPr>
        <w:t xml:space="preserve"> Local Government Act 2001 - S104 (as amended)</w:t>
      </w:r>
      <w:r>
        <w:rPr>
          <w:rFonts w:eastAsia="Times New Roman"/>
          <w:sz w:val="22"/>
          <w:lang w:eastAsia="en-IE"/>
        </w:rPr>
        <w:t xml:space="preserve">, </w:t>
      </w:r>
      <w:r w:rsidRPr="00031137">
        <w:rPr>
          <w:sz w:val="22"/>
        </w:rPr>
        <w:t>as follows</w:t>
      </w:r>
      <w:r w:rsidR="0005276B">
        <w:rPr>
          <w:sz w:val="22"/>
        </w:rPr>
        <w:t>;</w:t>
      </w:r>
    </w:p>
    <w:p w:rsidR="00CE0937" w:rsidRDefault="00CE0937" w:rsidP="007F1EDD">
      <w:pPr>
        <w:rPr>
          <w:rFonts w:asciiTheme="minorHAnsi" w:hAnsiTheme="minorHAnsi" w:cstheme="minorHAnsi"/>
          <w:sz w:val="22"/>
        </w:rPr>
      </w:pPr>
    </w:p>
    <w:p w:rsidR="00CE0937" w:rsidRDefault="00CE0937" w:rsidP="007F1EDD">
      <w:pPr>
        <w:rPr>
          <w:rFonts w:asciiTheme="minorHAnsi" w:hAnsiTheme="minorHAnsi" w:cstheme="minorHAnsi"/>
          <w:sz w:val="22"/>
        </w:rPr>
      </w:pPr>
    </w:p>
    <w:p w:rsidR="00CE0937" w:rsidRDefault="00CE0937" w:rsidP="007F1EDD">
      <w:pPr>
        <w:rPr>
          <w:rFonts w:asciiTheme="minorHAnsi" w:hAnsiTheme="minorHAnsi" w:cstheme="minorHAnsi"/>
          <w:sz w:val="22"/>
        </w:rPr>
      </w:pPr>
    </w:p>
    <w:tbl>
      <w:tblPr>
        <w:tblW w:w="10807" w:type="dxa"/>
        <w:tblInd w:w="-176" w:type="dxa"/>
        <w:tblLook w:val="04A0"/>
      </w:tblPr>
      <w:tblGrid>
        <w:gridCol w:w="2127"/>
        <w:gridCol w:w="1160"/>
        <w:gridCol w:w="1440"/>
        <w:gridCol w:w="1440"/>
        <w:gridCol w:w="1520"/>
        <w:gridCol w:w="960"/>
        <w:gridCol w:w="1300"/>
        <w:gridCol w:w="860"/>
      </w:tblGrid>
      <w:tr w:rsidR="00CE0937" w:rsidRPr="0005276B" w:rsidTr="001C3DE0">
        <w:trPr>
          <w:trHeight w:val="405"/>
        </w:trPr>
        <w:tc>
          <w:tcPr>
            <w:tcW w:w="10807" w:type="dxa"/>
            <w:gridSpan w:val="8"/>
            <w:tcBorders>
              <w:top w:val="nil"/>
              <w:left w:val="nil"/>
              <w:bottom w:val="nil"/>
              <w:right w:val="nil"/>
            </w:tcBorders>
            <w:shd w:val="clear" w:color="auto" w:fill="auto"/>
            <w:noWrap/>
            <w:vAlign w:val="bottom"/>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Financial Review</w:t>
            </w: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315"/>
        </w:trPr>
        <w:tc>
          <w:tcPr>
            <w:tcW w:w="10807" w:type="dxa"/>
            <w:gridSpan w:val="8"/>
            <w:tcBorders>
              <w:top w:val="nil"/>
              <w:left w:val="nil"/>
              <w:bottom w:val="nil"/>
              <w:right w:val="nil"/>
            </w:tcBorders>
            <w:shd w:val="clear" w:color="auto" w:fill="auto"/>
            <w:noWrap/>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Annual Financial Statement for Financial Year ended 31st December 2018</w:t>
            </w: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The Annual Financial Statement (AFS) for Cork County Council for the financial year ended 31 December 2018 is presented in accordance with the Local Authority Accounting in Ireland Code of Practice, Accounting Regulations, and the directions of the Minister for Housing, Planning, and Local Government. </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The 2018 AFS is prepared on the accruals concept and includes income for most of the principal income streams, such as commercial rates, rents, fire charges, development contributions and some minor income streams. Realised income however underlines the financial standing of the Council and the impact of accrued income will be outlined in the relevant sections.</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The Statement of Accounting Policies (pg. 11-14)</w:t>
            </w:r>
            <w:r w:rsidRPr="0005276B">
              <w:rPr>
                <w:rFonts w:asciiTheme="minorHAnsi" w:eastAsia="Times New Roman" w:hAnsiTheme="minorHAnsi" w:cstheme="minorHAnsi"/>
                <w:b/>
                <w:bCs/>
                <w:sz w:val="22"/>
                <w:lang w:eastAsia="en-IE"/>
              </w:rPr>
              <w:t xml:space="preserve"> </w:t>
            </w:r>
            <w:r w:rsidRPr="0005276B">
              <w:rPr>
                <w:rFonts w:asciiTheme="minorHAnsi" w:eastAsia="Times New Roman" w:hAnsiTheme="minorHAnsi" w:cstheme="minorHAnsi"/>
                <w:sz w:val="22"/>
                <w:lang w:eastAsia="en-IE"/>
              </w:rPr>
              <w:t>outlines the main principles upon which the AFS has been prepared. The notes supporting both the Statement of Comprehensive Income &amp; Expenditure and Statement of Financial Position form part of the financial accounts. The purpose of the notes, together with the additional appendices, is to provide a more detailed analysis and explanation of the figures included in the Income and Expenditure Account and particularly the Balance Sheet. The Annual Financial Statement is subject to external audit, by an auditor of the Local Government Audit Service, whose purpose is to form an independent opinion of the accounts.</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The AFS reports on the day to day activity of the Council in the form of the Statement of Comprehensive Income &amp; Expenditure, summarised by Division. </w:t>
            </w:r>
            <w:r w:rsidR="00AF0C4C" w:rsidRPr="0005276B">
              <w:rPr>
                <w:rFonts w:asciiTheme="minorHAnsi" w:eastAsia="Times New Roman" w:hAnsiTheme="minorHAnsi" w:cstheme="minorHAnsi"/>
                <w:sz w:val="22"/>
                <w:lang w:eastAsia="en-IE"/>
              </w:rPr>
              <w:t>The Statement</w:t>
            </w:r>
            <w:r w:rsidRPr="0005276B">
              <w:rPr>
                <w:rFonts w:asciiTheme="minorHAnsi" w:eastAsia="Times New Roman" w:hAnsiTheme="minorHAnsi" w:cstheme="minorHAnsi"/>
                <w:sz w:val="22"/>
                <w:lang w:eastAsia="en-IE"/>
              </w:rPr>
              <w:t xml:space="preserve"> of Financial Position outlines the Council's overall financial position as of the 31st December 2018. Comparatives with 2017 are provided as appropriate.</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6167" w:type="dxa"/>
            <w:gridSpan w:val="4"/>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REVIEW OF YEAR-END FINANCIAL POSITION</w:t>
            </w: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7687" w:type="dxa"/>
            <w:gridSpan w:val="5"/>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Statement of Comprehensive Income (Income &amp; Expenditure Account)</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lastRenderedPageBreak/>
              <w:t>This account, as outlined above, represents expenditure and income on the day-to-day running of the Council. Operational costs such as maintenance of housing, roads, environmental services, recreation &amp; amenity, economic development and water services, together with administration and support costs are reported in this statement by Division. Activity on the account for 2018 is as follows:</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color w:val="FF0000"/>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r>
      <w:tr w:rsidR="00CE0937" w:rsidRPr="0005276B" w:rsidTr="001C3DE0">
        <w:trPr>
          <w:trHeight w:val="255"/>
        </w:trPr>
        <w:tc>
          <w:tcPr>
            <w:tcW w:w="2127" w:type="dxa"/>
            <w:tcBorders>
              <w:top w:val="single" w:sz="4" w:space="0" w:color="auto"/>
              <w:left w:val="single" w:sz="4" w:space="0" w:color="auto"/>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160" w:type="dxa"/>
            <w:tcBorders>
              <w:top w:val="single" w:sz="4" w:space="0" w:color="auto"/>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2018</w:t>
            </w:r>
          </w:p>
        </w:tc>
        <w:tc>
          <w:tcPr>
            <w:tcW w:w="1440" w:type="dxa"/>
            <w:tcBorders>
              <w:top w:val="single" w:sz="4" w:space="0" w:color="auto"/>
              <w:left w:val="nil"/>
              <w:bottom w:val="nil"/>
              <w:right w:val="single" w:sz="4" w:space="0" w:color="auto"/>
            </w:tcBorders>
            <w:shd w:val="clear" w:color="auto" w:fill="auto"/>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2017</w:t>
            </w:r>
          </w:p>
        </w:tc>
        <w:tc>
          <w:tcPr>
            <w:tcW w:w="1520" w:type="dxa"/>
            <w:tcBorders>
              <w:top w:val="single" w:sz="4" w:space="0" w:color="auto"/>
              <w:left w:val="nil"/>
              <w:bottom w:val="nil"/>
              <w:right w:val="single" w:sz="4" w:space="0" w:color="auto"/>
            </w:tcBorders>
            <w:shd w:val="clear" w:color="auto" w:fill="auto"/>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Movement</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single" w:sz="4" w:space="0" w:color="auto"/>
              <w:left w:val="single" w:sz="4" w:space="0" w:color="auto"/>
              <w:bottom w:val="single" w:sz="4" w:space="0" w:color="auto"/>
              <w:right w:val="nil"/>
            </w:tcBorders>
            <w:shd w:val="clear" w:color="auto" w:fill="auto"/>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Income</w:t>
            </w:r>
          </w:p>
        </w:tc>
        <w:tc>
          <w:tcPr>
            <w:tcW w:w="1160" w:type="dxa"/>
            <w:tcBorders>
              <w:top w:val="single" w:sz="4" w:space="0" w:color="auto"/>
              <w:left w:val="nil"/>
              <w:bottom w:val="single" w:sz="4" w:space="0" w:color="auto"/>
              <w:right w:val="single" w:sz="4" w:space="0" w:color="auto"/>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€336,403,868</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€314,056,300</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€22,347,568</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single" w:sz="4" w:space="0" w:color="auto"/>
              <w:bottom w:val="single" w:sz="4" w:space="0" w:color="auto"/>
              <w:right w:val="nil"/>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Expenditure</w:t>
            </w:r>
          </w:p>
        </w:tc>
        <w:tc>
          <w:tcPr>
            <w:tcW w:w="1160" w:type="dxa"/>
            <w:tcBorders>
              <w:top w:val="nil"/>
              <w:left w:val="nil"/>
              <w:bottom w:val="single" w:sz="4" w:space="0" w:color="auto"/>
              <w:right w:val="single" w:sz="4" w:space="0" w:color="auto"/>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€309,771,946</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€290,143,838</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€19,628,108</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single" w:sz="4" w:space="0" w:color="auto"/>
              <w:bottom w:val="single" w:sz="4" w:space="0" w:color="auto"/>
              <w:right w:val="single" w:sz="4" w:space="0" w:color="auto"/>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Transfers to Capital</w:t>
            </w:r>
          </w:p>
        </w:tc>
        <w:tc>
          <w:tcPr>
            <w:tcW w:w="1160" w:type="dxa"/>
            <w:tcBorders>
              <w:top w:val="nil"/>
              <w:left w:val="nil"/>
              <w:bottom w:val="single" w:sz="4" w:space="0" w:color="auto"/>
              <w:right w:val="single" w:sz="4" w:space="0" w:color="auto"/>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€26,586,873</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€29,347,881</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(€2,761,008)</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single" w:sz="4" w:space="0" w:color="auto"/>
              <w:bottom w:val="single" w:sz="4" w:space="0" w:color="auto"/>
              <w:right w:val="single" w:sz="4" w:space="0" w:color="auto"/>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Exceptional Item</w:t>
            </w:r>
          </w:p>
        </w:tc>
        <w:tc>
          <w:tcPr>
            <w:tcW w:w="1160" w:type="dxa"/>
            <w:tcBorders>
              <w:top w:val="nil"/>
              <w:left w:val="nil"/>
              <w:bottom w:val="single" w:sz="4" w:space="0" w:color="auto"/>
              <w:right w:val="single" w:sz="4" w:space="0" w:color="auto"/>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€0</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single" w:sz="4" w:space="0" w:color="auto"/>
              <w:bottom w:val="single" w:sz="4" w:space="0" w:color="auto"/>
              <w:right w:val="single" w:sz="4" w:space="0" w:color="auto"/>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Surplus/(Deficit) for Year</w:t>
            </w:r>
          </w:p>
        </w:tc>
        <w:tc>
          <w:tcPr>
            <w:tcW w:w="1160" w:type="dxa"/>
            <w:tcBorders>
              <w:top w:val="nil"/>
              <w:left w:val="nil"/>
              <w:bottom w:val="single" w:sz="4" w:space="0" w:color="auto"/>
              <w:right w:val="single" w:sz="4" w:space="0" w:color="auto"/>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€45,048</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(€5,435,419)</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€5,480,467</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single" w:sz="4" w:space="0" w:color="auto"/>
              <w:bottom w:val="single" w:sz="4" w:space="0" w:color="auto"/>
              <w:right w:val="single" w:sz="4" w:space="0" w:color="auto"/>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Prior Year Adjustment</w:t>
            </w:r>
          </w:p>
        </w:tc>
        <w:tc>
          <w:tcPr>
            <w:tcW w:w="1160" w:type="dxa"/>
            <w:tcBorders>
              <w:top w:val="nil"/>
              <w:left w:val="nil"/>
              <w:bottom w:val="single" w:sz="4" w:space="0" w:color="auto"/>
              <w:right w:val="single" w:sz="4" w:space="0" w:color="auto"/>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€0</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€0</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€0</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single" w:sz="4" w:space="0" w:color="auto"/>
              <w:bottom w:val="single" w:sz="4" w:space="0" w:color="auto"/>
              <w:right w:val="single" w:sz="4" w:space="0" w:color="auto"/>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Opening Revenue Reserve</w:t>
            </w:r>
          </w:p>
        </w:tc>
        <w:tc>
          <w:tcPr>
            <w:tcW w:w="1160" w:type="dxa"/>
            <w:tcBorders>
              <w:top w:val="nil"/>
              <w:left w:val="nil"/>
              <w:bottom w:val="single" w:sz="4" w:space="0" w:color="auto"/>
              <w:right w:val="single" w:sz="4" w:space="0" w:color="auto"/>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€7,343,576</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€12,778,996</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(€5,435,420)</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single" w:sz="4" w:space="0" w:color="auto"/>
              <w:bottom w:val="single" w:sz="4" w:space="0" w:color="auto"/>
              <w:right w:val="single" w:sz="4" w:space="0" w:color="auto"/>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Closing Revenue Reserve</w:t>
            </w:r>
          </w:p>
        </w:tc>
        <w:tc>
          <w:tcPr>
            <w:tcW w:w="1160" w:type="dxa"/>
            <w:tcBorders>
              <w:top w:val="nil"/>
              <w:left w:val="nil"/>
              <w:bottom w:val="single" w:sz="4" w:space="0" w:color="auto"/>
              <w:right w:val="single" w:sz="4" w:space="0" w:color="auto"/>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€7,388,624</w:t>
            </w:r>
          </w:p>
        </w:tc>
        <w:tc>
          <w:tcPr>
            <w:tcW w:w="144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€7,343,576</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€45,048</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A budget loss of €2,974,522 was provided for in 2018. Due to continuous budgetary control monitoring during the year together with maximisation of income there was an overall reduction in the budgeted loss of €3.02m. This resulted in an overall reported surplus of €45,048 for 2018. The reported surplus was mainly due to surplus over budget income for NPPR of €1.84m, together with a rates gain due to increased collection performance in 2018.</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Revenue Income By Source</w:t>
            </w: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b/>
                <w:bCs/>
                <w:u w:val="single"/>
                <w:lang w:eastAsia="en-IE"/>
              </w:rPr>
            </w:pPr>
          </w:p>
        </w:tc>
        <w:tc>
          <w:tcPr>
            <w:tcW w:w="1440" w:type="dxa"/>
            <w:tcBorders>
              <w:top w:val="single" w:sz="4" w:space="0" w:color="auto"/>
              <w:left w:val="single" w:sz="4" w:space="0" w:color="auto"/>
              <w:bottom w:val="single" w:sz="4" w:space="0" w:color="auto"/>
              <w:right w:val="single" w:sz="4" w:space="0" w:color="auto"/>
            </w:tcBorders>
            <w:shd w:val="clear" w:color="auto" w:fill="auto"/>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2018</w:t>
            </w:r>
          </w:p>
        </w:tc>
        <w:tc>
          <w:tcPr>
            <w:tcW w:w="1520" w:type="dxa"/>
            <w:tcBorders>
              <w:top w:val="single" w:sz="4" w:space="0" w:color="auto"/>
              <w:left w:val="nil"/>
              <w:bottom w:val="single" w:sz="4" w:space="0" w:color="auto"/>
              <w:right w:val="single" w:sz="4" w:space="0" w:color="auto"/>
            </w:tcBorders>
            <w:shd w:val="clear" w:color="auto" w:fill="auto"/>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2017</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Goods &amp; Services</w:t>
            </w: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€92,489,436</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€89,929,106</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Grants &amp; Subsidies</w:t>
            </w: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€93,854,365</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€76,579,306</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Other Contributions</w:t>
            </w: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€1,277,903</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€1,249,755</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Rates</w:t>
            </w: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€132,210,905</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€129,772,050</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Local Property Tax (discretionary)</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€16,571,259</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€16,526,083</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Pension related deductions</w:t>
            </w: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€0</w:t>
            </w:r>
          </w:p>
        </w:tc>
        <w:tc>
          <w:tcPr>
            <w:tcW w:w="1520" w:type="dxa"/>
            <w:tcBorders>
              <w:top w:val="nil"/>
              <w:left w:val="nil"/>
              <w:bottom w:val="single" w:sz="4"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€0</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single" w:sz="4" w:space="0" w:color="auto"/>
              <w:bottom w:val="double" w:sz="6"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€336,403,868</w:t>
            </w:r>
          </w:p>
        </w:tc>
        <w:tc>
          <w:tcPr>
            <w:tcW w:w="1520" w:type="dxa"/>
            <w:tcBorders>
              <w:top w:val="nil"/>
              <w:left w:val="nil"/>
              <w:bottom w:val="double" w:sz="6" w:space="0" w:color="auto"/>
              <w:right w:val="single" w:sz="4" w:space="0" w:color="auto"/>
            </w:tcBorders>
            <w:shd w:val="clear" w:color="auto" w:fill="auto"/>
            <w:vAlign w:val="center"/>
            <w:hideMark/>
          </w:tcPr>
          <w:p w:rsidR="00CE0937" w:rsidRPr="0005276B" w:rsidRDefault="00CE0937" w:rsidP="001C3DE0">
            <w:pPr>
              <w:jc w:val="right"/>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€314,056,300</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The majority of Income and Expenditure is reported on an accruals basis in the AFS. However some of the Council's smaller income streams are still reported on a cash basis.</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Transfers to Capital (Note 14) Total €26.6m</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Transfers to Capital account for provisions in the 2018 Budget being carried out through the capital account, loan repayments and also the provision of reserves to fund specific projects. In addition unspent GMA/Town Development Fund, Pay Parking Dividend have been </w:t>
            </w:r>
            <w:r w:rsidR="00AF0C4C" w:rsidRPr="0005276B">
              <w:rPr>
                <w:rFonts w:asciiTheme="minorHAnsi" w:eastAsia="Times New Roman" w:hAnsiTheme="minorHAnsi" w:cstheme="minorHAnsi"/>
                <w:sz w:val="22"/>
                <w:lang w:eastAsia="en-IE"/>
              </w:rPr>
              <w:t>ring fenced</w:t>
            </w:r>
            <w:r w:rsidRPr="0005276B">
              <w:rPr>
                <w:rFonts w:asciiTheme="minorHAnsi" w:eastAsia="Times New Roman" w:hAnsiTheme="minorHAnsi" w:cstheme="minorHAnsi"/>
                <w:sz w:val="22"/>
                <w:lang w:eastAsia="en-IE"/>
              </w:rPr>
              <w:t xml:space="preserve"> and capitalised to 2019.</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Transfers comprise of budget provisions, as adopted at Budget, together with additional year end transfers of €5.2m of which the main year end transfers are </w:t>
            </w:r>
            <w:r w:rsidR="00AF0C4C" w:rsidRPr="0005276B">
              <w:rPr>
                <w:rFonts w:asciiTheme="minorHAnsi" w:eastAsia="Times New Roman" w:hAnsiTheme="minorHAnsi" w:cstheme="minorHAnsi"/>
                <w:sz w:val="22"/>
                <w:lang w:eastAsia="en-IE"/>
              </w:rPr>
              <w:t>outlined</w:t>
            </w:r>
            <w:r w:rsidRPr="0005276B">
              <w:rPr>
                <w:rFonts w:asciiTheme="minorHAnsi" w:eastAsia="Times New Roman" w:hAnsiTheme="minorHAnsi" w:cstheme="minorHAnsi"/>
                <w:sz w:val="22"/>
                <w:lang w:eastAsia="en-IE"/>
              </w:rPr>
              <w:t xml:space="preserve"> below:</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Coastal Protection</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250,000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color w:val="FF0000"/>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GMA/TDF capitalisations</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2,800,000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Town loan repayments</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400,000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IronMan</w:t>
            </w: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500,000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Plant &amp; Machinery A/c</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460,000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1575"/>
        </w:trPr>
        <w:tc>
          <w:tcPr>
            <w:tcW w:w="10807" w:type="dxa"/>
            <w:gridSpan w:val="8"/>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Included are transfers to the Plant &amp; Machinery Account which will be utilised for replacement of Plant. Transfers to Coastal Protection will be utilised in funding the three year Capital Programme and help to reduce the requirement to provide for this spend in future Revenue Budgets. Legacy town loans have been reduced to a level that will allow for full redemption in 2019. Additional funding has been set aside for IronMan given its significance on the 2019 calendar. Provision has also been made through Revenue and Capital towards the Capital Programme (loan and grant) </w:t>
            </w:r>
            <w:r w:rsidR="00AF0C4C" w:rsidRPr="0005276B">
              <w:rPr>
                <w:rFonts w:asciiTheme="minorHAnsi" w:eastAsia="Times New Roman" w:hAnsiTheme="minorHAnsi" w:cstheme="minorHAnsi"/>
                <w:sz w:val="22"/>
                <w:lang w:eastAsia="en-IE"/>
              </w:rPr>
              <w:t>co financing</w:t>
            </w:r>
            <w:r w:rsidRPr="0005276B">
              <w:rPr>
                <w:rFonts w:asciiTheme="minorHAnsi" w:eastAsia="Times New Roman" w:hAnsiTheme="minorHAnsi" w:cstheme="minorHAnsi"/>
                <w:sz w:val="22"/>
                <w:lang w:eastAsia="en-IE"/>
              </w:rPr>
              <w:t xml:space="preserve"> following approval of Members of this borrowing. </w:t>
            </w: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REVIEW OF FINANCIAL PERFORMANCE</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Revenue Reserve Summary</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Opening Revenue Reserve 01.01.2018</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7,343,576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Net reported profit for  2018</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single" w:sz="4"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45,048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4727"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Closing Revenue Reserve 31.12.18</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double" w:sz="6"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 xml:space="preserve">        7,388,624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10807" w:type="dxa"/>
            <w:gridSpan w:val="8"/>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The balance on the Reserve account is considered prudent and satisfactory.</w:t>
            </w: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SUPPLEMENTARY BUDGETS</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9947" w:type="dxa"/>
            <w:gridSpan w:val="7"/>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Report on additional expenditure for year </w:t>
            </w:r>
            <w:r w:rsidR="00AF0C4C" w:rsidRPr="0005276B">
              <w:rPr>
                <w:rFonts w:asciiTheme="minorHAnsi" w:eastAsia="Times New Roman" w:hAnsiTheme="minorHAnsi" w:cstheme="minorHAnsi"/>
                <w:sz w:val="22"/>
                <w:lang w:eastAsia="en-IE"/>
              </w:rPr>
              <w:t>ended 31st</w:t>
            </w:r>
            <w:r w:rsidRPr="0005276B">
              <w:rPr>
                <w:rFonts w:asciiTheme="minorHAnsi" w:eastAsia="Times New Roman" w:hAnsiTheme="minorHAnsi" w:cstheme="minorHAnsi"/>
                <w:sz w:val="22"/>
                <w:lang w:eastAsia="en-IE"/>
              </w:rPr>
              <w:t xml:space="preserve"> December 2018 Local Government Act 2001 - S104 (as amended).</w:t>
            </w: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9947" w:type="dxa"/>
            <w:gridSpan w:val="7"/>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During the year additional expenditure to that provided in the Annual Budget was incurred. Set out below is a list of Supplementary Budgets. These additional expenditures have been funded in one of the following manners:</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1</w:t>
            </w:r>
          </w:p>
        </w:tc>
        <w:tc>
          <w:tcPr>
            <w:tcW w:w="2600" w:type="dxa"/>
            <w:gridSpan w:val="2"/>
            <w:tcBorders>
              <w:top w:val="nil"/>
              <w:left w:val="nil"/>
              <w:bottom w:val="nil"/>
              <w:right w:val="nil"/>
            </w:tcBorders>
            <w:shd w:val="clear" w:color="auto" w:fill="auto"/>
            <w:noWrap/>
            <w:vAlign w:val="bottom"/>
            <w:hideMark/>
          </w:tcPr>
          <w:p w:rsidR="00CE0937" w:rsidRPr="0005276B" w:rsidRDefault="00CE0937" w:rsidP="0005276B">
            <w:pPr>
              <w:ind w:firstLineChars="100" w:firstLine="220"/>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Additional Grants</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2</w:t>
            </w:r>
          </w:p>
        </w:tc>
        <w:tc>
          <w:tcPr>
            <w:tcW w:w="4040" w:type="dxa"/>
            <w:gridSpan w:val="3"/>
            <w:tcBorders>
              <w:top w:val="nil"/>
              <w:left w:val="nil"/>
              <w:bottom w:val="nil"/>
              <w:right w:val="nil"/>
            </w:tcBorders>
            <w:shd w:val="clear" w:color="auto" w:fill="auto"/>
            <w:noWrap/>
            <w:vAlign w:val="bottom"/>
            <w:hideMark/>
          </w:tcPr>
          <w:p w:rsidR="00CE0937" w:rsidRPr="0005276B" w:rsidRDefault="00CE0937" w:rsidP="0005276B">
            <w:pPr>
              <w:ind w:firstLineChars="100" w:firstLine="220"/>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Savings in Budgeted Expenditure</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3</w:t>
            </w:r>
          </w:p>
        </w:tc>
        <w:tc>
          <w:tcPr>
            <w:tcW w:w="2600" w:type="dxa"/>
            <w:gridSpan w:val="2"/>
            <w:tcBorders>
              <w:top w:val="nil"/>
              <w:left w:val="nil"/>
              <w:bottom w:val="nil"/>
              <w:right w:val="nil"/>
            </w:tcBorders>
            <w:shd w:val="clear" w:color="auto" w:fill="auto"/>
            <w:noWrap/>
            <w:vAlign w:val="bottom"/>
            <w:hideMark/>
          </w:tcPr>
          <w:p w:rsidR="00CE0937" w:rsidRPr="0005276B" w:rsidRDefault="00CE0937" w:rsidP="0005276B">
            <w:pPr>
              <w:ind w:firstLineChars="100" w:firstLine="220"/>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Additional Income</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jc w:val="right"/>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4</w:t>
            </w:r>
          </w:p>
        </w:tc>
        <w:tc>
          <w:tcPr>
            <w:tcW w:w="2600" w:type="dxa"/>
            <w:gridSpan w:val="2"/>
            <w:tcBorders>
              <w:top w:val="nil"/>
              <w:left w:val="nil"/>
              <w:bottom w:val="nil"/>
              <w:right w:val="nil"/>
            </w:tcBorders>
            <w:shd w:val="clear" w:color="auto" w:fill="auto"/>
            <w:noWrap/>
            <w:vAlign w:val="bottom"/>
            <w:hideMark/>
          </w:tcPr>
          <w:p w:rsidR="00CE0937" w:rsidRPr="0005276B" w:rsidRDefault="00CE0937" w:rsidP="0005276B">
            <w:pPr>
              <w:ind w:firstLineChars="100" w:firstLine="220"/>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Transfer from Reserves</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10807" w:type="dxa"/>
            <w:gridSpan w:val="8"/>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Note 16 of the Financial Statement outlines this additional expenditure.</w:t>
            </w: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single" w:sz="4" w:space="0" w:color="auto"/>
              <w:left w:val="single" w:sz="4" w:space="0" w:color="auto"/>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Description</w:t>
            </w:r>
          </w:p>
        </w:tc>
        <w:tc>
          <w:tcPr>
            <w:tcW w:w="1160" w:type="dxa"/>
            <w:tcBorders>
              <w:top w:val="single" w:sz="4" w:space="0" w:color="auto"/>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r w:rsidRPr="0005276B">
              <w:rPr>
                <w:rFonts w:asciiTheme="minorHAnsi" w:eastAsia="Times New Roman" w:hAnsiTheme="minorHAnsi" w:cstheme="minorHAnsi"/>
                <w:sz w:val="22"/>
                <w:u w:val="single"/>
                <w:lang w:eastAsia="en-IE"/>
              </w:rPr>
              <w:t> </w:t>
            </w:r>
          </w:p>
        </w:tc>
        <w:tc>
          <w:tcPr>
            <w:tcW w:w="1440" w:type="dxa"/>
            <w:tcBorders>
              <w:top w:val="single" w:sz="4" w:space="0" w:color="auto"/>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r w:rsidRPr="0005276B">
              <w:rPr>
                <w:rFonts w:asciiTheme="minorHAnsi" w:eastAsia="Times New Roman" w:hAnsiTheme="minorHAnsi" w:cstheme="minorHAnsi"/>
                <w:sz w:val="22"/>
                <w:u w:val="single"/>
                <w:lang w:eastAsia="en-IE"/>
              </w:rPr>
              <w:t> </w:t>
            </w:r>
          </w:p>
        </w:tc>
        <w:tc>
          <w:tcPr>
            <w:tcW w:w="1440" w:type="dxa"/>
            <w:tcBorders>
              <w:top w:val="single" w:sz="4" w:space="0" w:color="auto"/>
              <w:left w:val="single" w:sz="4" w:space="0" w:color="auto"/>
              <w:bottom w:val="single" w:sz="4" w:space="0" w:color="auto"/>
              <w:right w:val="nil"/>
            </w:tcBorders>
            <w:shd w:val="clear" w:color="auto" w:fill="auto"/>
            <w:noWrap/>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Comment</w:t>
            </w:r>
          </w:p>
        </w:tc>
        <w:tc>
          <w:tcPr>
            <w:tcW w:w="1520" w:type="dxa"/>
            <w:tcBorders>
              <w:top w:val="single" w:sz="4" w:space="0" w:color="auto"/>
              <w:left w:val="nil"/>
              <w:bottom w:val="single" w:sz="4"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r w:rsidRPr="0005276B">
              <w:rPr>
                <w:rFonts w:asciiTheme="minorHAnsi" w:eastAsia="Times New Roman" w:hAnsiTheme="minorHAnsi" w:cstheme="minorHAnsi"/>
                <w:sz w:val="22"/>
                <w:u w:val="single"/>
                <w:lang w:eastAsia="en-IE"/>
              </w:rPr>
              <w:t> </w:t>
            </w:r>
          </w:p>
        </w:tc>
        <w:tc>
          <w:tcPr>
            <w:tcW w:w="960" w:type="dxa"/>
            <w:tcBorders>
              <w:top w:val="single" w:sz="4" w:space="0" w:color="auto"/>
              <w:left w:val="nil"/>
              <w:bottom w:val="single" w:sz="4"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r w:rsidRPr="0005276B">
              <w:rPr>
                <w:rFonts w:asciiTheme="minorHAnsi" w:eastAsia="Times New Roman" w:hAnsiTheme="minorHAnsi" w:cstheme="minorHAnsi"/>
                <w:sz w:val="22"/>
                <w:u w:val="single"/>
                <w:lang w:eastAsia="en-IE"/>
              </w:rPr>
              <w:t> </w:t>
            </w:r>
          </w:p>
        </w:tc>
        <w:tc>
          <w:tcPr>
            <w:tcW w:w="1300" w:type="dxa"/>
            <w:tcBorders>
              <w:top w:val="single" w:sz="4" w:space="0" w:color="auto"/>
              <w:left w:val="nil"/>
              <w:bottom w:val="single" w:sz="4" w:space="0" w:color="auto"/>
              <w:right w:val="single" w:sz="4" w:space="0" w:color="auto"/>
            </w:tcBorders>
            <w:shd w:val="clear" w:color="auto" w:fill="auto"/>
            <w:noWrap/>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w:t>
            </w: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single" w:sz="4" w:space="0" w:color="auto"/>
              <w:left w:val="single" w:sz="4" w:space="0" w:color="auto"/>
              <w:bottom w:val="single" w:sz="4" w:space="0" w:color="auto"/>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160" w:type="dxa"/>
            <w:tcBorders>
              <w:top w:val="single" w:sz="4" w:space="0" w:color="auto"/>
              <w:left w:val="nil"/>
              <w:bottom w:val="single" w:sz="4"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single" w:sz="4" w:space="0" w:color="auto"/>
              <w:left w:val="nil"/>
              <w:bottom w:val="single" w:sz="4"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single" w:sz="4" w:space="0" w:color="auto"/>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 </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300" w:type="dxa"/>
            <w:tcBorders>
              <w:top w:val="nil"/>
              <w:left w:val="nil"/>
              <w:bottom w:val="nil"/>
              <w:right w:val="single" w:sz="4" w:space="0" w:color="auto"/>
            </w:tcBorders>
            <w:shd w:val="clear" w:color="auto" w:fill="auto"/>
            <w:noWrap/>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 </w:t>
            </w: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510"/>
        </w:trPr>
        <w:tc>
          <w:tcPr>
            <w:tcW w:w="4727" w:type="dxa"/>
            <w:gridSpan w:val="3"/>
            <w:tcBorders>
              <w:top w:val="single" w:sz="4" w:space="0" w:color="auto"/>
              <w:left w:val="single" w:sz="4" w:space="0" w:color="auto"/>
              <w:bottom w:val="single" w:sz="4" w:space="0" w:color="auto"/>
              <w:right w:val="nil"/>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lastRenderedPageBreak/>
              <w:t>Roads, Transportation &amp; Safety</w:t>
            </w:r>
          </w:p>
        </w:tc>
        <w:tc>
          <w:tcPr>
            <w:tcW w:w="3920" w:type="dxa"/>
            <w:gridSpan w:val="3"/>
            <w:tcBorders>
              <w:top w:val="single" w:sz="4" w:space="0" w:color="auto"/>
              <w:left w:val="single" w:sz="4" w:space="0" w:color="auto"/>
              <w:bottom w:val="single" w:sz="4" w:space="0" w:color="auto"/>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Additional roads grant spend covered by increased allocation.</w:t>
            </w:r>
          </w:p>
        </w:tc>
        <w:tc>
          <w:tcPr>
            <w:tcW w:w="1300" w:type="dxa"/>
            <w:tcBorders>
              <w:top w:val="single" w:sz="4" w:space="0" w:color="auto"/>
              <w:left w:val="nil"/>
              <w:bottom w:val="nil"/>
              <w:right w:val="single" w:sz="4" w:space="0" w:color="auto"/>
            </w:tcBorders>
            <w:shd w:val="clear" w:color="auto" w:fill="auto"/>
            <w:noWrap/>
            <w:vAlign w:val="center"/>
            <w:hideMark/>
          </w:tcPr>
          <w:p w:rsidR="00CE0937" w:rsidRPr="0005276B" w:rsidRDefault="00CE0937" w:rsidP="001C3DE0">
            <w:pPr>
              <w:jc w:val="right"/>
              <w:rPr>
                <w:rFonts w:asciiTheme="minorHAnsi" w:eastAsia="Times New Roman" w:hAnsiTheme="minorHAnsi" w:cstheme="minorHAnsi"/>
                <w:i/>
                <w:iCs/>
                <w:lang w:eastAsia="en-IE"/>
              </w:rPr>
            </w:pPr>
            <w:r w:rsidRPr="0005276B">
              <w:rPr>
                <w:rFonts w:asciiTheme="minorHAnsi" w:eastAsia="Times New Roman" w:hAnsiTheme="minorHAnsi" w:cstheme="minorHAnsi"/>
                <w:i/>
                <w:iCs/>
                <w:sz w:val="22"/>
                <w:lang w:eastAsia="en-IE"/>
              </w:rPr>
              <w:t xml:space="preserve">    9,326,932 </w:t>
            </w: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single" w:sz="4" w:space="0" w:color="auto"/>
              <w:bottom w:val="single" w:sz="4" w:space="0" w:color="auto"/>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160" w:type="dxa"/>
            <w:tcBorders>
              <w:top w:val="nil"/>
              <w:left w:val="nil"/>
              <w:bottom w:val="single" w:sz="4"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nil"/>
              <w:bottom w:val="single" w:sz="4"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single" w:sz="4" w:space="0" w:color="auto"/>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color w:val="000000"/>
                <w:lang w:eastAsia="en-IE"/>
              </w:rPr>
            </w:pPr>
            <w:r w:rsidRPr="0005276B">
              <w:rPr>
                <w:rFonts w:asciiTheme="minorHAnsi" w:eastAsia="Times New Roman" w:hAnsiTheme="minorHAnsi" w:cstheme="minorHAnsi"/>
                <w:b/>
                <w:bCs/>
                <w:color w:val="000000"/>
                <w:sz w:val="22"/>
                <w:lang w:eastAsia="en-IE"/>
              </w:rPr>
              <w:t> </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300" w:type="dxa"/>
            <w:tcBorders>
              <w:top w:val="single" w:sz="4" w:space="0" w:color="auto"/>
              <w:left w:val="nil"/>
              <w:bottom w:val="nil"/>
              <w:right w:val="single" w:sz="4" w:space="0" w:color="auto"/>
            </w:tcBorders>
            <w:shd w:val="clear" w:color="auto" w:fill="auto"/>
            <w:noWrap/>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 </w:t>
            </w: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Recreation &amp; Amenity</w:t>
            </w:r>
          </w:p>
        </w:tc>
        <w:tc>
          <w:tcPr>
            <w:tcW w:w="3920" w:type="dxa"/>
            <w:gridSpan w:val="3"/>
            <w:vMerge w:val="restart"/>
            <w:tcBorders>
              <w:top w:val="single" w:sz="4" w:space="0" w:color="auto"/>
              <w:left w:val="single" w:sz="4" w:space="0" w:color="auto"/>
              <w:bottom w:val="single" w:sz="4" w:space="0" w:color="000000"/>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Swimming Pools, Parks &amp; Open Space, Storm Ophelia, Playgrounds, Capitalise Town Development Fund/GMA/Pay Parking Dividend </w:t>
            </w:r>
          </w:p>
        </w:tc>
        <w:tc>
          <w:tcPr>
            <w:tcW w:w="1300"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CE0937" w:rsidRPr="0005276B" w:rsidRDefault="00CE0937" w:rsidP="001C3DE0">
            <w:pPr>
              <w:jc w:val="center"/>
              <w:rPr>
                <w:rFonts w:asciiTheme="minorHAnsi" w:eastAsia="Times New Roman" w:hAnsiTheme="minorHAnsi" w:cstheme="minorHAnsi"/>
                <w:i/>
                <w:iCs/>
                <w:lang w:eastAsia="en-IE"/>
              </w:rPr>
            </w:pPr>
            <w:r w:rsidRPr="0005276B">
              <w:rPr>
                <w:rFonts w:asciiTheme="minorHAnsi" w:eastAsia="Times New Roman" w:hAnsiTheme="minorHAnsi" w:cstheme="minorHAnsi"/>
                <w:i/>
                <w:iCs/>
                <w:sz w:val="22"/>
                <w:lang w:eastAsia="en-IE"/>
              </w:rPr>
              <w:t xml:space="preserve">    2,699,492 </w:t>
            </w: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vMerge/>
            <w:tcBorders>
              <w:top w:val="single" w:sz="4" w:space="0" w:color="auto"/>
              <w:left w:val="single" w:sz="4" w:space="0" w:color="auto"/>
              <w:bottom w:val="single" w:sz="4" w:space="0" w:color="000000"/>
              <w:right w:val="single" w:sz="4" w:space="0" w:color="000000"/>
            </w:tcBorders>
            <w:vAlign w:val="center"/>
            <w:hideMark/>
          </w:tcPr>
          <w:p w:rsidR="00CE0937" w:rsidRPr="0005276B" w:rsidRDefault="00CE0937" w:rsidP="001C3DE0">
            <w:pPr>
              <w:rPr>
                <w:rFonts w:asciiTheme="minorHAnsi" w:eastAsia="Times New Roman" w:hAnsiTheme="minorHAnsi" w:cstheme="minorHAnsi"/>
                <w:b/>
                <w:bCs/>
                <w:lang w:eastAsia="en-IE"/>
              </w:rPr>
            </w:pPr>
          </w:p>
        </w:tc>
        <w:tc>
          <w:tcPr>
            <w:tcW w:w="3920" w:type="dxa"/>
            <w:gridSpan w:val="3"/>
            <w:vMerge/>
            <w:tcBorders>
              <w:top w:val="single" w:sz="4" w:space="0" w:color="auto"/>
              <w:left w:val="single" w:sz="4" w:space="0" w:color="auto"/>
              <w:bottom w:val="single" w:sz="4" w:space="0" w:color="000000"/>
              <w:right w:val="nil"/>
            </w:tcBorders>
            <w:vAlign w:val="center"/>
            <w:hideMark/>
          </w:tcPr>
          <w:p w:rsidR="00CE0937" w:rsidRPr="0005276B" w:rsidRDefault="00CE0937" w:rsidP="001C3DE0">
            <w:pPr>
              <w:rPr>
                <w:rFonts w:asciiTheme="minorHAnsi" w:eastAsia="Times New Roman" w:hAnsiTheme="minorHAnsi" w:cstheme="minorHAnsi"/>
                <w:lang w:eastAsia="en-IE"/>
              </w:rPr>
            </w:pPr>
          </w:p>
        </w:tc>
        <w:tc>
          <w:tcPr>
            <w:tcW w:w="1300" w:type="dxa"/>
            <w:vMerge/>
            <w:tcBorders>
              <w:top w:val="single" w:sz="4" w:space="0" w:color="auto"/>
              <w:left w:val="nil"/>
              <w:bottom w:val="single" w:sz="4" w:space="0" w:color="000000"/>
              <w:right w:val="single" w:sz="4" w:space="0" w:color="auto"/>
            </w:tcBorders>
            <w:vAlign w:val="center"/>
            <w:hideMark/>
          </w:tcPr>
          <w:p w:rsidR="00CE0937" w:rsidRPr="0005276B" w:rsidRDefault="00CE0937" w:rsidP="001C3DE0">
            <w:pPr>
              <w:rPr>
                <w:rFonts w:asciiTheme="minorHAnsi" w:eastAsia="Times New Roman" w:hAnsiTheme="minorHAnsi" w:cstheme="minorHAnsi"/>
                <w:i/>
                <w:iCs/>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vMerge/>
            <w:tcBorders>
              <w:top w:val="single" w:sz="4" w:space="0" w:color="auto"/>
              <w:left w:val="single" w:sz="4" w:space="0" w:color="auto"/>
              <w:bottom w:val="single" w:sz="4" w:space="0" w:color="000000"/>
              <w:right w:val="single" w:sz="4" w:space="0" w:color="000000"/>
            </w:tcBorders>
            <w:vAlign w:val="center"/>
            <w:hideMark/>
          </w:tcPr>
          <w:p w:rsidR="00CE0937" w:rsidRPr="0005276B" w:rsidRDefault="00CE0937" w:rsidP="001C3DE0">
            <w:pPr>
              <w:rPr>
                <w:rFonts w:asciiTheme="minorHAnsi" w:eastAsia="Times New Roman" w:hAnsiTheme="minorHAnsi" w:cstheme="minorHAnsi"/>
                <w:b/>
                <w:bCs/>
                <w:lang w:eastAsia="en-IE"/>
              </w:rPr>
            </w:pPr>
          </w:p>
        </w:tc>
        <w:tc>
          <w:tcPr>
            <w:tcW w:w="3920" w:type="dxa"/>
            <w:gridSpan w:val="3"/>
            <w:vMerge/>
            <w:tcBorders>
              <w:top w:val="single" w:sz="4" w:space="0" w:color="auto"/>
              <w:left w:val="single" w:sz="4" w:space="0" w:color="auto"/>
              <w:bottom w:val="single" w:sz="4" w:space="0" w:color="000000"/>
              <w:right w:val="nil"/>
            </w:tcBorders>
            <w:vAlign w:val="center"/>
            <w:hideMark/>
          </w:tcPr>
          <w:p w:rsidR="00CE0937" w:rsidRPr="0005276B" w:rsidRDefault="00CE0937" w:rsidP="001C3DE0">
            <w:pPr>
              <w:rPr>
                <w:rFonts w:asciiTheme="minorHAnsi" w:eastAsia="Times New Roman" w:hAnsiTheme="minorHAnsi" w:cstheme="minorHAnsi"/>
                <w:lang w:eastAsia="en-IE"/>
              </w:rPr>
            </w:pPr>
          </w:p>
        </w:tc>
        <w:tc>
          <w:tcPr>
            <w:tcW w:w="1300" w:type="dxa"/>
            <w:vMerge/>
            <w:tcBorders>
              <w:top w:val="single" w:sz="4" w:space="0" w:color="auto"/>
              <w:left w:val="nil"/>
              <w:bottom w:val="single" w:sz="4" w:space="0" w:color="000000"/>
              <w:right w:val="single" w:sz="4" w:space="0" w:color="auto"/>
            </w:tcBorders>
            <w:vAlign w:val="center"/>
            <w:hideMark/>
          </w:tcPr>
          <w:p w:rsidR="00CE0937" w:rsidRPr="0005276B" w:rsidRDefault="00CE0937" w:rsidP="001C3DE0">
            <w:pPr>
              <w:rPr>
                <w:rFonts w:asciiTheme="minorHAnsi" w:eastAsia="Times New Roman" w:hAnsiTheme="minorHAnsi" w:cstheme="minorHAnsi"/>
                <w:i/>
                <w:iCs/>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vMerge/>
            <w:tcBorders>
              <w:top w:val="single" w:sz="4" w:space="0" w:color="auto"/>
              <w:left w:val="single" w:sz="4" w:space="0" w:color="auto"/>
              <w:bottom w:val="single" w:sz="4" w:space="0" w:color="000000"/>
              <w:right w:val="single" w:sz="4" w:space="0" w:color="000000"/>
            </w:tcBorders>
            <w:vAlign w:val="center"/>
            <w:hideMark/>
          </w:tcPr>
          <w:p w:rsidR="00CE0937" w:rsidRPr="0005276B" w:rsidRDefault="00CE0937" w:rsidP="001C3DE0">
            <w:pPr>
              <w:rPr>
                <w:rFonts w:asciiTheme="minorHAnsi" w:eastAsia="Times New Roman" w:hAnsiTheme="minorHAnsi" w:cstheme="minorHAnsi"/>
                <w:b/>
                <w:bCs/>
                <w:lang w:eastAsia="en-IE"/>
              </w:rPr>
            </w:pPr>
          </w:p>
        </w:tc>
        <w:tc>
          <w:tcPr>
            <w:tcW w:w="3920" w:type="dxa"/>
            <w:gridSpan w:val="3"/>
            <w:vMerge/>
            <w:tcBorders>
              <w:top w:val="single" w:sz="4" w:space="0" w:color="auto"/>
              <w:left w:val="single" w:sz="4" w:space="0" w:color="auto"/>
              <w:bottom w:val="single" w:sz="4" w:space="0" w:color="000000"/>
              <w:right w:val="nil"/>
            </w:tcBorders>
            <w:vAlign w:val="center"/>
            <w:hideMark/>
          </w:tcPr>
          <w:p w:rsidR="00CE0937" w:rsidRPr="0005276B" w:rsidRDefault="00CE0937" w:rsidP="001C3DE0">
            <w:pPr>
              <w:rPr>
                <w:rFonts w:asciiTheme="minorHAnsi" w:eastAsia="Times New Roman" w:hAnsiTheme="minorHAnsi" w:cstheme="minorHAnsi"/>
                <w:lang w:eastAsia="en-IE"/>
              </w:rPr>
            </w:pPr>
          </w:p>
        </w:tc>
        <w:tc>
          <w:tcPr>
            <w:tcW w:w="1300" w:type="dxa"/>
            <w:vMerge/>
            <w:tcBorders>
              <w:top w:val="single" w:sz="4" w:space="0" w:color="auto"/>
              <w:left w:val="nil"/>
              <w:bottom w:val="single" w:sz="4" w:space="0" w:color="000000"/>
              <w:right w:val="single" w:sz="4" w:space="0" w:color="auto"/>
            </w:tcBorders>
            <w:vAlign w:val="center"/>
            <w:hideMark/>
          </w:tcPr>
          <w:p w:rsidR="00CE0937" w:rsidRPr="0005276B" w:rsidRDefault="00CE0937" w:rsidP="001C3DE0">
            <w:pPr>
              <w:rPr>
                <w:rFonts w:asciiTheme="minorHAnsi" w:eastAsia="Times New Roman" w:hAnsiTheme="minorHAnsi" w:cstheme="minorHAnsi"/>
                <w:i/>
                <w:iCs/>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single" w:sz="4" w:space="0" w:color="auto"/>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 </w:t>
            </w: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440" w:type="dxa"/>
            <w:tcBorders>
              <w:top w:val="nil"/>
              <w:left w:val="single" w:sz="4" w:space="0" w:color="auto"/>
              <w:bottom w:val="single" w:sz="4" w:space="0" w:color="auto"/>
              <w:right w:val="nil"/>
            </w:tcBorders>
            <w:shd w:val="clear" w:color="auto" w:fill="auto"/>
            <w:noWrap/>
            <w:hideMark/>
          </w:tcPr>
          <w:p w:rsidR="00CE0937" w:rsidRPr="0005276B" w:rsidRDefault="00CE0937" w:rsidP="001C3DE0">
            <w:pPr>
              <w:rPr>
                <w:rFonts w:asciiTheme="minorHAnsi" w:eastAsia="Times New Roman" w:hAnsiTheme="minorHAnsi" w:cstheme="minorHAnsi"/>
                <w:b/>
                <w:bCs/>
                <w:i/>
                <w:iCs/>
                <w:lang w:eastAsia="en-IE"/>
              </w:rPr>
            </w:pPr>
            <w:r w:rsidRPr="0005276B">
              <w:rPr>
                <w:rFonts w:asciiTheme="minorHAnsi" w:eastAsia="Times New Roman" w:hAnsiTheme="minorHAnsi" w:cstheme="minorHAnsi"/>
                <w:b/>
                <w:bCs/>
                <w:i/>
                <w:iCs/>
                <w:sz w:val="22"/>
                <w:lang w:eastAsia="en-IE"/>
              </w:rPr>
              <w:t> </w:t>
            </w:r>
          </w:p>
        </w:tc>
        <w:tc>
          <w:tcPr>
            <w:tcW w:w="1520" w:type="dxa"/>
            <w:tcBorders>
              <w:top w:val="nil"/>
              <w:left w:val="nil"/>
              <w:bottom w:val="single" w:sz="4"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960" w:type="dxa"/>
            <w:tcBorders>
              <w:top w:val="nil"/>
              <w:left w:val="nil"/>
              <w:bottom w:val="single" w:sz="4"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w:t>
            </w:r>
          </w:p>
        </w:tc>
        <w:tc>
          <w:tcPr>
            <w:tcW w:w="1300" w:type="dxa"/>
            <w:tcBorders>
              <w:top w:val="nil"/>
              <w:left w:val="nil"/>
              <w:bottom w:val="single" w:sz="4" w:space="0" w:color="auto"/>
              <w:right w:val="single" w:sz="4" w:space="0" w:color="auto"/>
            </w:tcBorders>
            <w:shd w:val="clear" w:color="auto" w:fill="auto"/>
            <w:noWrap/>
            <w:hideMark/>
          </w:tcPr>
          <w:p w:rsidR="00CE0937" w:rsidRPr="0005276B" w:rsidRDefault="00CE0937" w:rsidP="001C3DE0">
            <w:pPr>
              <w:rPr>
                <w:rFonts w:asciiTheme="minorHAnsi" w:eastAsia="Times New Roman" w:hAnsiTheme="minorHAnsi" w:cstheme="minorHAnsi"/>
                <w:i/>
                <w:iCs/>
                <w:lang w:eastAsia="en-IE"/>
              </w:rPr>
            </w:pPr>
            <w:r w:rsidRPr="0005276B">
              <w:rPr>
                <w:rFonts w:asciiTheme="minorHAnsi" w:eastAsia="Times New Roman" w:hAnsiTheme="minorHAnsi" w:cstheme="minorHAnsi"/>
                <w:i/>
                <w:iCs/>
                <w:sz w:val="22"/>
                <w:lang w:eastAsia="en-IE"/>
              </w:rPr>
              <w:t> </w:t>
            </w: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Miscellaneous</w:t>
            </w:r>
          </w:p>
        </w:tc>
        <w:tc>
          <w:tcPr>
            <w:tcW w:w="3920" w:type="dxa"/>
            <w:gridSpan w:val="3"/>
            <w:vMerge w:val="restart"/>
            <w:tcBorders>
              <w:top w:val="single" w:sz="4" w:space="0" w:color="auto"/>
              <w:left w:val="single" w:sz="4" w:space="0" w:color="auto"/>
              <w:bottom w:val="single" w:sz="4" w:space="0" w:color="000000"/>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Increases in Plant &amp; Machinery A/C (contra), Insurance, Additional transfers to fund Capital Programme (contra), legal provision, coupled with reduction in Rates bad debt</w:t>
            </w:r>
          </w:p>
        </w:tc>
        <w:tc>
          <w:tcPr>
            <w:tcW w:w="1300" w:type="dxa"/>
            <w:vMerge w:val="restart"/>
            <w:tcBorders>
              <w:top w:val="nil"/>
              <w:left w:val="nil"/>
              <w:bottom w:val="single" w:sz="4" w:space="0" w:color="000000"/>
              <w:right w:val="single" w:sz="4" w:space="0" w:color="auto"/>
            </w:tcBorders>
            <w:shd w:val="clear" w:color="auto" w:fill="auto"/>
            <w:noWrap/>
            <w:vAlign w:val="center"/>
            <w:hideMark/>
          </w:tcPr>
          <w:p w:rsidR="00CE0937" w:rsidRPr="0005276B" w:rsidRDefault="00CE0937" w:rsidP="001C3DE0">
            <w:pPr>
              <w:rPr>
                <w:rFonts w:asciiTheme="minorHAnsi" w:eastAsia="Times New Roman" w:hAnsiTheme="minorHAnsi" w:cstheme="minorHAnsi"/>
                <w:i/>
                <w:iCs/>
                <w:lang w:eastAsia="en-IE"/>
              </w:rPr>
            </w:pPr>
            <w:r w:rsidRPr="0005276B">
              <w:rPr>
                <w:rFonts w:asciiTheme="minorHAnsi" w:eastAsia="Times New Roman" w:hAnsiTheme="minorHAnsi" w:cstheme="minorHAnsi"/>
                <w:i/>
                <w:iCs/>
                <w:sz w:val="22"/>
                <w:lang w:eastAsia="en-IE"/>
              </w:rPr>
              <w:t xml:space="preserve">  16,344,391 </w:t>
            </w: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vMerge/>
            <w:tcBorders>
              <w:top w:val="single" w:sz="4" w:space="0" w:color="auto"/>
              <w:left w:val="single" w:sz="4" w:space="0" w:color="auto"/>
              <w:bottom w:val="single" w:sz="4" w:space="0" w:color="000000"/>
              <w:right w:val="single" w:sz="4" w:space="0" w:color="000000"/>
            </w:tcBorders>
            <w:vAlign w:val="center"/>
            <w:hideMark/>
          </w:tcPr>
          <w:p w:rsidR="00CE0937" w:rsidRPr="0005276B" w:rsidRDefault="00CE0937" w:rsidP="001C3DE0">
            <w:pPr>
              <w:rPr>
                <w:rFonts w:asciiTheme="minorHAnsi" w:eastAsia="Times New Roman" w:hAnsiTheme="minorHAnsi" w:cstheme="minorHAnsi"/>
                <w:b/>
                <w:bCs/>
                <w:lang w:eastAsia="en-IE"/>
              </w:rPr>
            </w:pPr>
          </w:p>
        </w:tc>
        <w:tc>
          <w:tcPr>
            <w:tcW w:w="3920" w:type="dxa"/>
            <w:gridSpan w:val="3"/>
            <w:vMerge/>
            <w:tcBorders>
              <w:top w:val="single" w:sz="4" w:space="0" w:color="auto"/>
              <w:left w:val="single" w:sz="4" w:space="0" w:color="auto"/>
              <w:bottom w:val="single" w:sz="4" w:space="0" w:color="000000"/>
              <w:right w:val="nil"/>
            </w:tcBorders>
            <w:vAlign w:val="center"/>
            <w:hideMark/>
          </w:tcPr>
          <w:p w:rsidR="00CE0937" w:rsidRPr="0005276B" w:rsidRDefault="00CE0937" w:rsidP="001C3DE0">
            <w:pPr>
              <w:rPr>
                <w:rFonts w:asciiTheme="minorHAnsi" w:eastAsia="Times New Roman" w:hAnsiTheme="minorHAnsi" w:cstheme="minorHAnsi"/>
                <w:lang w:eastAsia="en-IE"/>
              </w:rPr>
            </w:pPr>
          </w:p>
        </w:tc>
        <w:tc>
          <w:tcPr>
            <w:tcW w:w="1300" w:type="dxa"/>
            <w:vMerge/>
            <w:tcBorders>
              <w:top w:val="nil"/>
              <w:left w:val="nil"/>
              <w:bottom w:val="single" w:sz="4" w:space="0" w:color="000000"/>
              <w:right w:val="single" w:sz="4" w:space="0" w:color="auto"/>
            </w:tcBorders>
            <w:vAlign w:val="center"/>
            <w:hideMark/>
          </w:tcPr>
          <w:p w:rsidR="00CE0937" w:rsidRPr="0005276B" w:rsidRDefault="00CE0937" w:rsidP="001C3DE0">
            <w:pPr>
              <w:rPr>
                <w:rFonts w:asciiTheme="minorHAnsi" w:eastAsia="Times New Roman" w:hAnsiTheme="minorHAnsi" w:cstheme="minorHAnsi"/>
                <w:i/>
                <w:iCs/>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vMerge/>
            <w:tcBorders>
              <w:top w:val="single" w:sz="4" w:space="0" w:color="auto"/>
              <w:left w:val="single" w:sz="4" w:space="0" w:color="auto"/>
              <w:bottom w:val="single" w:sz="4" w:space="0" w:color="000000"/>
              <w:right w:val="single" w:sz="4" w:space="0" w:color="000000"/>
            </w:tcBorders>
            <w:vAlign w:val="center"/>
            <w:hideMark/>
          </w:tcPr>
          <w:p w:rsidR="00CE0937" w:rsidRPr="0005276B" w:rsidRDefault="00CE0937" w:rsidP="001C3DE0">
            <w:pPr>
              <w:rPr>
                <w:rFonts w:asciiTheme="minorHAnsi" w:eastAsia="Times New Roman" w:hAnsiTheme="minorHAnsi" w:cstheme="minorHAnsi"/>
                <w:b/>
                <w:bCs/>
                <w:lang w:eastAsia="en-IE"/>
              </w:rPr>
            </w:pPr>
          </w:p>
        </w:tc>
        <w:tc>
          <w:tcPr>
            <w:tcW w:w="3920" w:type="dxa"/>
            <w:gridSpan w:val="3"/>
            <w:vMerge/>
            <w:tcBorders>
              <w:top w:val="single" w:sz="4" w:space="0" w:color="auto"/>
              <w:left w:val="single" w:sz="4" w:space="0" w:color="auto"/>
              <w:bottom w:val="single" w:sz="4" w:space="0" w:color="000000"/>
              <w:right w:val="nil"/>
            </w:tcBorders>
            <w:vAlign w:val="center"/>
            <w:hideMark/>
          </w:tcPr>
          <w:p w:rsidR="00CE0937" w:rsidRPr="0005276B" w:rsidRDefault="00CE0937" w:rsidP="001C3DE0">
            <w:pPr>
              <w:rPr>
                <w:rFonts w:asciiTheme="minorHAnsi" w:eastAsia="Times New Roman" w:hAnsiTheme="minorHAnsi" w:cstheme="minorHAnsi"/>
                <w:lang w:eastAsia="en-IE"/>
              </w:rPr>
            </w:pPr>
          </w:p>
        </w:tc>
        <w:tc>
          <w:tcPr>
            <w:tcW w:w="1300" w:type="dxa"/>
            <w:vMerge/>
            <w:tcBorders>
              <w:top w:val="nil"/>
              <w:left w:val="nil"/>
              <w:bottom w:val="single" w:sz="4" w:space="0" w:color="000000"/>
              <w:right w:val="single" w:sz="4" w:space="0" w:color="auto"/>
            </w:tcBorders>
            <w:vAlign w:val="center"/>
            <w:hideMark/>
          </w:tcPr>
          <w:p w:rsidR="00CE0937" w:rsidRPr="0005276B" w:rsidRDefault="00CE0937" w:rsidP="001C3DE0">
            <w:pPr>
              <w:rPr>
                <w:rFonts w:asciiTheme="minorHAnsi" w:eastAsia="Times New Roman" w:hAnsiTheme="minorHAnsi" w:cstheme="minorHAnsi"/>
                <w:i/>
                <w:iCs/>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vMerge/>
            <w:tcBorders>
              <w:top w:val="single" w:sz="4" w:space="0" w:color="auto"/>
              <w:left w:val="single" w:sz="4" w:space="0" w:color="auto"/>
              <w:bottom w:val="single" w:sz="4" w:space="0" w:color="000000"/>
              <w:right w:val="single" w:sz="4" w:space="0" w:color="000000"/>
            </w:tcBorders>
            <w:vAlign w:val="center"/>
            <w:hideMark/>
          </w:tcPr>
          <w:p w:rsidR="00CE0937" w:rsidRPr="0005276B" w:rsidRDefault="00CE0937" w:rsidP="001C3DE0">
            <w:pPr>
              <w:rPr>
                <w:rFonts w:asciiTheme="minorHAnsi" w:eastAsia="Times New Roman" w:hAnsiTheme="minorHAnsi" w:cstheme="minorHAnsi"/>
                <w:b/>
                <w:bCs/>
                <w:lang w:eastAsia="en-IE"/>
              </w:rPr>
            </w:pPr>
          </w:p>
        </w:tc>
        <w:tc>
          <w:tcPr>
            <w:tcW w:w="3920" w:type="dxa"/>
            <w:gridSpan w:val="3"/>
            <w:vMerge/>
            <w:tcBorders>
              <w:top w:val="single" w:sz="4" w:space="0" w:color="auto"/>
              <w:left w:val="single" w:sz="4" w:space="0" w:color="auto"/>
              <w:bottom w:val="single" w:sz="4" w:space="0" w:color="000000"/>
              <w:right w:val="nil"/>
            </w:tcBorders>
            <w:vAlign w:val="center"/>
            <w:hideMark/>
          </w:tcPr>
          <w:p w:rsidR="00CE0937" w:rsidRPr="0005276B" w:rsidRDefault="00CE0937" w:rsidP="001C3DE0">
            <w:pPr>
              <w:rPr>
                <w:rFonts w:asciiTheme="minorHAnsi" w:eastAsia="Times New Roman" w:hAnsiTheme="minorHAnsi" w:cstheme="minorHAnsi"/>
                <w:lang w:eastAsia="en-IE"/>
              </w:rPr>
            </w:pPr>
          </w:p>
        </w:tc>
        <w:tc>
          <w:tcPr>
            <w:tcW w:w="1300" w:type="dxa"/>
            <w:vMerge/>
            <w:tcBorders>
              <w:top w:val="nil"/>
              <w:left w:val="nil"/>
              <w:bottom w:val="single" w:sz="4" w:space="0" w:color="000000"/>
              <w:right w:val="single" w:sz="4" w:space="0" w:color="auto"/>
            </w:tcBorders>
            <w:vAlign w:val="center"/>
            <w:hideMark/>
          </w:tcPr>
          <w:p w:rsidR="00CE0937" w:rsidRPr="0005276B" w:rsidRDefault="00CE0937" w:rsidP="001C3DE0">
            <w:pPr>
              <w:rPr>
                <w:rFonts w:asciiTheme="minorHAnsi" w:eastAsia="Times New Roman" w:hAnsiTheme="minorHAnsi" w:cstheme="minorHAnsi"/>
                <w:i/>
                <w:iCs/>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Explanations of Significant Variances</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Additional road grant allocations allowed for some of the increased budget on roads. The supplementary expenditure on the Town Development Fund/GMA etc is as a result of the capitalising of 2018 unspent funds into 2019, again this is matched with income. The supplementary expenditure in the additional transfers for Capital and other costs is funded mainly due to the NPPR and rates gain together with the reduction in the bad debt provision for rates due to increased collection performance in 2018.</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6167" w:type="dxa"/>
            <w:gridSpan w:val="4"/>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STATEMENT OF FINANCIAL POSITION ( Balance Sheet)</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u w:val="single"/>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10807" w:type="dxa"/>
            <w:gridSpan w:val="8"/>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The total financial activity of the council for the year together with comparative year figures are summarised in this statement.</w:t>
            </w:r>
          </w:p>
        </w:tc>
      </w:tr>
      <w:tr w:rsidR="00CE0937" w:rsidRPr="0005276B" w:rsidTr="001C3DE0">
        <w:trPr>
          <w:trHeight w:val="255"/>
        </w:trPr>
        <w:tc>
          <w:tcPr>
            <w:tcW w:w="10807" w:type="dxa"/>
            <w:gridSpan w:val="8"/>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The statement includes assets and liabilities as follows:</w:t>
            </w: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80" w:type="dxa"/>
            <w:gridSpan w:val="7"/>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Assets both recently constructed/purchased and historical assets</w:t>
            </w: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80" w:type="dxa"/>
            <w:gridSpan w:val="7"/>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Work in progress and preliminary schemes- mainly roads and housing</w:t>
            </w: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80" w:type="dxa"/>
            <w:gridSpan w:val="7"/>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Long Term Debtors – housing loans</w:t>
            </w: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80" w:type="dxa"/>
            <w:gridSpan w:val="7"/>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Current Assets- including Stock, Debtors, Cash at bank</w:t>
            </w: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80" w:type="dxa"/>
            <w:gridSpan w:val="7"/>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Current and long term liabilities- mortgage and non-mortgage loan borrowings.</w:t>
            </w: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80" w:type="dxa"/>
            <w:gridSpan w:val="7"/>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Various Reserves/Balances </w:t>
            </w:r>
          </w:p>
        </w:tc>
      </w:tr>
      <w:tr w:rsidR="00CE0937" w:rsidRPr="0005276B" w:rsidTr="001C3DE0">
        <w:trPr>
          <w:trHeight w:val="255"/>
        </w:trPr>
        <w:tc>
          <w:tcPr>
            <w:tcW w:w="10807" w:type="dxa"/>
            <w:gridSpan w:val="8"/>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The Net Assets at the end of 2018 total €8.2 billion.</w:t>
            </w: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CAPITAL ACCOUNT</w:t>
            </w: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u w:val="single"/>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9947" w:type="dxa"/>
            <w:gridSpan w:val="7"/>
            <w:vMerge w:val="restart"/>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The capital account records income and expenditure in respect of the acquisition and provision of assets related to services provided by the Council.</w:t>
            </w: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color w:val="FF0000"/>
                <w:lang w:eastAsia="en-IE"/>
              </w:rPr>
            </w:pPr>
          </w:p>
        </w:tc>
      </w:tr>
      <w:tr w:rsidR="00CE0937" w:rsidRPr="0005276B" w:rsidTr="001C3DE0">
        <w:trPr>
          <w:trHeight w:val="255"/>
        </w:trPr>
        <w:tc>
          <w:tcPr>
            <w:tcW w:w="9947" w:type="dxa"/>
            <w:gridSpan w:val="7"/>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Activity for  the year is as follows:</w:t>
            </w: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w:t>
            </w: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Expenditure</w:t>
            </w: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151,076,577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Income </w:t>
            </w: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Grants</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123,730,810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4040"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Borrowings Non- Mortgage Loans</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Other</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single" w:sz="4" w:space="0" w:color="auto"/>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31,389,899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Net Expenditure</w:t>
            </w: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(4,044,132)</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Transfers to/ from Revenue</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w:t>
            </w:r>
            <w:r w:rsidRPr="0005276B">
              <w:rPr>
                <w:rFonts w:asciiTheme="minorHAnsi" w:eastAsia="Times New Roman" w:hAnsiTheme="minorHAnsi" w:cstheme="minorHAnsi"/>
                <w:sz w:val="22"/>
                <w:lang w:eastAsia="en-IE"/>
              </w:rPr>
              <w:lastRenderedPageBreak/>
              <w:t>(15,060,363)</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lastRenderedPageBreak/>
              <w:t>Opening Credit balance</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(112,152,608)</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4727"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Closing Capital Credit Balance</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single" w:sz="4" w:space="0" w:color="auto"/>
              <w:left w:val="nil"/>
              <w:bottom w:val="double" w:sz="6"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 xml:space="preserve">    (131,257,103)</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8647" w:type="dxa"/>
            <w:gridSpan w:val="6"/>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The above closing credit balance net of transfers is represented by the following:</w:t>
            </w: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6167" w:type="dxa"/>
            <w:gridSpan w:val="4"/>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Work in Progress and Preliminary Expenditure    </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10,351,359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Voluntary/Affordable Housing </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1,215,758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Completed Schemes </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10,141,466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Reserves of the Council</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91,127,575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Development Levy contributions *</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18,420,945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4727"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Closing Capital Credit Balance</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single" w:sz="4" w:space="0" w:color="auto"/>
              <w:left w:val="nil"/>
              <w:bottom w:val="double" w:sz="6"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 xml:space="preserve">     131,257,103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color w:val="FF0000"/>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color w:val="FF0000"/>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color w:val="FF0000"/>
                <w:u w:val="single"/>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FF0000"/>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center"/>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Development levy contributions are accounted for on an accrual basis and include income from historical levies not yet collected.</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10807" w:type="dxa"/>
            <w:gridSpan w:val="8"/>
            <w:tcBorders>
              <w:top w:val="nil"/>
              <w:left w:val="nil"/>
              <w:bottom w:val="nil"/>
              <w:right w:val="nil"/>
            </w:tcBorders>
            <w:shd w:val="clear" w:color="auto" w:fill="auto"/>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Main expenditure areas in the capital account reflect the Council's increasing investment in the Housing programmes particularly in the area of Turnkey social housing schemes and spend on Road &amp; Transportation schemes. Housing expenditure reflects spend under the Government's Social Housing Strategy. Some of the other key projects progressed as part of the Council's capital investment included Skibbereen Flood Relief works, Haulbowline Remediation Project which is near completion ,continuation of the Footpaths Programme, Douglas &amp; Glashaboy River</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10807" w:type="dxa"/>
            <w:gridSpan w:val="8"/>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Flood Risk </w:t>
            </w:r>
            <w:r w:rsidR="00AF0C4C" w:rsidRPr="0005276B">
              <w:rPr>
                <w:rFonts w:asciiTheme="minorHAnsi" w:eastAsia="Times New Roman" w:hAnsiTheme="minorHAnsi" w:cstheme="minorHAnsi"/>
                <w:sz w:val="22"/>
                <w:lang w:eastAsia="en-IE"/>
              </w:rPr>
              <w:t>Assessment</w:t>
            </w:r>
            <w:r w:rsidRPr="0005276B">
              <w:rPr>
                <w:rFonts w:asciiTheme="minorHAnsi" w:eastAsia="Times New Roman" w:hAnsiTheme="minorHAnsi" w:cstheme="minorHAnsi"/>
                <w:sz w:val="22"/>
                <w:lang w:eastAsia="en-IE"/>
              </w:rPr>
              <w:t>, National Roundabout upgrades and Dursey Cable Car.</w:t>
            </w: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10807" w:type="dxa"/>
            <w:gridSpan w:val="8"/>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Appendix 5 and 6 of the Financial Statement outlines the level of activity for the year on the capital account. </w:t>
            </w:r>
          </w:p>
        </w:tc>
      </w:tr>
      <w:tr w:rsidR="00CE0937" w:rsidRPr="0005276B" w:rsidTr="001C3DE0">
        <w:trPr>
          <w:trHeight w:val="255"/>
        </w:trPr>
        <w:tc>
          <w:tcPr>
            <w:tcW w:w="2127"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Review of Capital Balances</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Capital debit &amp; credit balances are reviewed as part of AFS 2018 </w:t>
            </w:r>
            <w:r w:rsidR="00AF0C4C" w:rsidRPr="0005276B">
              <w:rPr>
                <w:rFonts w:asciiTheme="minorHAnsi" w:eastAsia="Times New Roman" w:hAnsiTheme="minorHAnsi" w:cstheme="minorHAnsi"/>
                <w:sz w:val="22"/>
                <w:lang w:eastAsia="en-IE"/>
              </w:rPr>
              <w:t>controls. This</w:t>
            </w:r>
            <w:r w:rsidRPr="0005276B">
              <w:rPr>
                <w:rFonts w:asciiTheme="minorHAnsi" w:eastAsia="Times New Roman" w:hAnsiTheme="minorHAnsi" w:cstheme="minorHAnsi"/>
                <w:sz w:val="22"/>
                <w:lang w:eastAsia="en-IE"/>
              </w:rPr>
              <w:t xml:space="preserve"> review resulted in an examination of capital balances and where appropriate setting off of debits &amp; credit balances together with allocation of development </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8647" w:type="dxa"/>
            <w:gridSpan w:val="6"/>
            <w:tcBorders>
              <w:top w:val="nil"/>
              <w:left w:val="nil"/>
              <w:bottom w:val="nil"/>
              <w:right w:val="nil"/>
            </w:tcBorders>
            <w:shd w:val="clear" w:color="auto" w:fill="auto"/>
            <w:noWrap/>
            <w:vAlign w:val="bottom"/>
            <w:hideMark/>
          </w:tcPr>
          <w:p w:rsidR="00CE0937" w:rsidRPr="0005276B" w:rsidRDefault="00AF0C4C"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Contributions</w:t>
            </w:r>
            <w:r w:rsidR="00CE0937" w:rsidRPr="0005276B">
              <w:rPr>
                <w:rFonts w:asciiTheme="minorHAnsi" w:eastAsia="Times New Roman" w:hAnsiTheme="minorHAnsi" w:cstheme="minorHAnsi"/>
                <w:sz w:val="22"/>
                <w:lang w:eastAsia="en-IE"/>
              </w:rPr>
              <w:t xml:space="preserve"> collected to projects as outlined in the Capital 2018-2020 Programme of works.</w:t>
            </w: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6167" w:type="dxa"/>
            <w:gridSpan w:val="4"/>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MORTGAGE HOUSING LOAN ACTIVITY (NOTE 7 and 12)</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8647" w:type="dxa"/>
            <w:gridSpan w:val="6"/>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Note 12 outlines the Council's Mortgage Funding position as at 31 December 2018:</w:t>
            </w: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10807" w:type="dxa"/>
            <w:gridSpan w:val="8"/>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Mortgage Loans advanced by the Council at the end of December totalled €74,853,486 (2017: €75,280,747)</w:t>
            </w:r>
          </w:p>
        </w:tc>
      </w:tr>
      <w:tr w:rsidR="00CE0937" w:rsidRPr="0005276B" w:rsidTr="001C3DE0">
        <w:trPr>
          <w:trHeight w:val="255"/>
        </w:trPr>
        <w:tc>
          <w:tcPr>
            <w:tcW w:w="10807" w:type="dxa"/>
            <w:gridSpan w:val="8"/>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Mortgage Loans drawdown by the Council totalled €65,531,054 (2017: €67,182,097)</w:t>
            </w: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9947" w:type="dxa"/>
            <w:gridSpan w:val="7"/>
            <w:vMerge w:val="restart"/>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The Council endeavours to keep equilibrium on loan borrowings and the difference arising </w:t>
            </w:r>
            <w:r w:rsidR="00AF0C4C" w:rsidRPr="0005276B">
              <w:rPr>
                <w:rFonts w:asciiTheme="minorHAnsi" w:eastAsia="Times New Roman" w:hAnsiTheme="minorHAnsi" w:cstheme="minorHAnsi"/>
                <w:sz w:val="22"/>
                <w:lang w:eastAsia="en-IE"/>
              </w:rPr>
              <w:t>of €</w:t>
            </w:r>
            <w:r w:rsidRPr="0005276B">
              <w:rPr>
                <w:rFonts w:asciiTheme="minorHAnsi" w:eastAsia="Times New Roman" w:hAnsiTheme="minorHAnsi" w:cstheme="minorHAnsi"/>
                <w:sz w:val="22"/>
                <w:lang w:eastAsia="en-IE"/>
              </w:rPr>
              <w:t>9,322,432 relates to year end timing differences on draw downs and redemptions.</w:t>
            </w: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9947" w:type="dxa"/>
            <w:gridSpan w:val="7"/>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10807" w:type="dxa"/>
            <w:gridSpan w:val="8"/>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Notes 3 &amp; 7 (a) outline the activity on loan advances and loan borrowings (respectively) by Council during 2018.</w:t>
            </w: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DEBTORS</w:t>
            </w: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10807" w:type="dxa"/>
            <w:gridSpan w:val="8"/>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Net Trade Debtors decreased by €4.78m  compared to  2017, summarised  as follows:</w:t>
            </w:r>
          </w:p>
        </w:tc>
      </w:tr>
      <w:tr w:rsidR="00CE0937" w:rsidRPr="0005276B" w:rsidTr="001C3DE0">
        <w:trPr>
          <w:trHeight w:val="255"/>
        </w:trPr>
        <w:tc>
          <w:tcPr>
            <w:tcW w:w="2127"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w:t>
            </w: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lastRenderedPageBreak/>
              <w:t>Decrease in Government Debtors</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(7,568,123)</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Decrease in Commercial Debtors</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(3,462,534)</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Increase in Provision for Doubtful Debts</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(1,425,156)</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Increase in Other Debtors</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7,245,421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Increase in Current Portion of LT Debtors</w:t>
            </w: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423,379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single" w:sz="4" w:space="0" w:color="auto"/>
              <w:left w:val="nil"/>
              <w:bottom w:val="double" w:sz="6"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 xml:space="preserve">       (4,787,013)</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i/>
                <w:iCs/>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CREDITORS and ACCRUALS</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10807" w:type="dxa"/>
            <w:gridSpan w:val="8"/>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Creditors and Accruals increased by €6.93M compared to 2017.</w:t>
            </w: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Increase in Trade Creditors</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3,216,225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Decrease in Other creditors</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(478,034)</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Decrease in Accruals</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(2,159,609)</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Increase in Revenue Commissioners</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882,845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3287" w:type="dxa"/>
            <w:gridSpan w:val="2"/>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Increase in Deferred Income</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5,273,490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Increase in Amount falling due within one year</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05276B">
            <w:pPr>
              <w:ind w:firstLineChars="100" w:firstLine="220"/>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196,140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2127" w:type="dxa"/>
            <w:tcBorders>
              <w:top w:val="nil"/>
              <w:left w:val="nil"/>
              <w:bottom w:val="nil"/>
              <w:right w:val="nil"/>
            </w:tcBorders>
            <w:shd w:val="clear" w:color="auto" w:fill="auto"/>
            <w:noWrap/>
            <w:hideMark/>
          </w:tcPr>
          <w:p w:rsidR="00CE0937" w:rsidRPr="0005276B" w:rsidRDefault="00CE0937" w:rsidP="00083AC4">
            <w:pPr>
              <w:ind w:firstLineChars="100" w:firstLine="240"/>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single" w:sz="4" w:space="0" w:color="auto"/>
              <w:left w:val="nil"/>
              <w:bottom w:val="double" w:sz="6" w:space="0" w:color="auto"/>
              <w:right w:val="nil"/>
            </w:tcBorders>
            <w:shd w:val="clear" w:color="auto" w:fill="auto"/>
            <w:noWrap/>
            <w:hideMark/>
          </w:tcPr>
          <w:p w:rsidR="00CE0937" w:rsidRPr="0005276B" w:rsidRDefault="00CE0937" w:rsidP="0005276B">
            <w:pPr>
              <w:ind w:firstLineChars="100" w:firstLine="221"/>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 xml:space="preserve">     6,931,057 </w:t>
            </w: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0"/>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i/>
                <w:iCs/>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color w:val="FF0000"/>
                <w:u w:val="single"/>
                <w:lang w:eastAsia="en-IE"/>
              </w:rPr>
            </w:pP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color w:val="FF0000"/>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color w:val="FF0000"/>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color w:val="FF0000"/>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color w:val="FF0000"/>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color w:val="FF0000"/>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color w:val="FF0000"/>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color w:val="FF0000"/>
                <w:lang w:eastAsia="en-IE"/>
              </w:rPr>
            </w:pPr>
          </w:p>
        </w:tc>
      </w:tr>
      <w:tr w:rsidR="00CE0937" w:rsidRPr="0005276B" w:rsidTr="001C3DE0">
        <w:trPr>
          <w:trHeight w:val="255"/>
        </w:trPr>
        <w:tc>
          <w:tcPr>
            <w:tcW w:w="7687" w:type="dxa"/>
            <w:gridSpan w:val="5"/>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 xml:space="preserve">OVERVIEW OF THE FINANCIAL STANDING OF THE AUTHORITY </w:t>
            </w: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A continued strong focus on budgetary management in 2018 ensured the Council managed within its income availability in the context of maintaining services and also progressing to meet some of the increasing needs of a growing economy.</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The Revenue position reflects the 5 year strategic approach, which was agreed with Council as part of the 2015 Budget adoption process, to provide for some additional service levels while continuing to maintain existing services. Our Revenue surplus remains at a reasonable level at year end. The Capital position shows the increased emphasis on the Social Housing Programme, Road </w:t>
            </w:r>
            <w:r w:rsidR="00AF0C4C" w:rsidRPr="0005276B">
              <w:rPr>
                <w:rFonts w:asciiTheme="minorHAnsi" w:eastAsia="Times New Roman" w:hAnsiTheme="minorHAnsi" w:cstheme="minorHAnsi"/>
                <w:sz w:val="22"/>
                <w:lang w:eastAsia="en-IE"/>
              </w:rPr>
              <w:t>infrastructure</w:t>
            </w:r>
            <w:r w:rsidRPr="0005276B">
              <w:rPr>
                <w:rFonts w:asciiTheme="minorHAnsi" w:eastAsia="Times New Roman" w:hAnsiTheme="minorHAnsi" w:cstheme="minorHAnsi"/>
                <w:sz w:val="22"/>
                <w:lang w:eastAsia="en-IE"/>
              </w:rPr>
              <w:t xml:space="preserve"> improvements together with the increasing importance of recreation and amenity investment and public realm enhancement, as echoed in the capital investment programme. </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000000"/>
                <w:lang w:eastAsia="en-IE"/>
              </w:rPr>
            </w:pPr>
            <w:r w:rsidRPr="0005276B">
              <w:rPr>
                <w:rFonts w:asciiTheme="minorHAnsi" w:eastAsia="Times New Roman" w:hAnsiTheme="minorHAnsi" w:cstheme="minorHAnsi"/>
                <w:color w:val="000000"/>
                <w:sz w:val="22"/>
                <w:lang w:eastAsia="en-IE"/>
              </w:rPr>
              <w:t>The accounts also report significant level of debt for the Council which consists mainly of Land loans, Asset loans, Recoupable Voluntary Housing Loans and Bridging Finance loans. Bridging loans relate to loans incurred on Affordable Housing currently under the Social Leasing Initiative. Loan repayments under this category are recouped from the Department as are the loan charges associated with Voluntary Housing loans. In 2018 some of the legacy town loans were redeemed thereby reducing the Revenue Budget requirement.</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0000FF"/>
                <w:lang w:eastAsia="en-IE"/>
              </w:rPr>
            </w:pPr>
          </w:p>
        </w:tc>
      </w:tr>
      <w:tr w:rsidR="00CE0937" w:rsidRPr="0005276B" w:rsidTr="001C3DE0">
        <w:trPr>
          <w:trHeight w:val="255"/>
        </w:trPr>
        <w:tc>
          <w:tcPr>
            <w:tcW w:w="8647" w:type="dxa"/>
            <w:gridSpan w:val="6"/>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NOTE:  Transfer of Responsibility for the Delivery of Water Services to Irish Water</w:t>
            </w: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color w:val="0000FF"/>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The Water Services Act 2013 and the Water Services (No. 2) Act 2013 provided for the establishment of Irish Water as an independent subsidiary within the Bord Gáis Éireann Group (Ervia). From January 2014, all functions of the Local Authority relating to water services transferred to Irish Water, other than those related to rural water services, notably group water schemes and individual domestic wastewater treatment systems, together with all associated water services assets and liabilities.</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Cork County Council continues </w:t>
            </w:r>
            <w:r w:rsidR="00AF0C4C" w:rsidRPr="0005276B">
              <w:rPr>
                <w:rFonts w:asciiTheme="minorHAnsi" w:eastAsia="Times New Roman" w:hAnsiTheme="minorHAnsi" w:cstheme="minorHAnsi"/>
                <w:sz w:val="22"/>
                <w:lang w:eastAsia="en-IE"/>
              </w:rPr>
              <w:t>to deliver</w:t>
            </w:r>
            <w:r w:rsidRPr="0005276B">
              <w:rPr>
                <w:rFonts w:asciiTheme="minorHAnsi" w:eastAsia="Times New Roman" w:hAnsiTheme="minorHAnsi" w:cstheme="minorHAnsi"/>
                <w:sz w:val="22"/>
                <w:lang w:eastAsia="en-IE"/>
              </w:rPr>
              <w:t xml:space="preserve"> services on behalf of Irish Water through a service level agreement for an agreed payment. It is provided that these agreements will run for a 12 year period with reviews. This has been reflected in Local Authority revenue budgets adopted since 2014.</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The analysis, computation and valuation of assets and liabilities to be transferred to Irish Water are computed and agreed between Local Authorities and Irish Water. The changes agreed that affected the  AFS for Cork County Council were as follows:</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8680" w:type="dxa"/>
            <w:gridSpan w:val="7"/>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Statutory Transfer of 90% of the Net Book Value of Water Assets €792m under Ministerial order for AFS 2014.</w:t>
            </w: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80" w:type="dxa"/>
            <w:gridSpan w:val="7"/>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S.I. No. 13 of 2015 the Water Services (No.2) Act 2013 (Property Vesting Day Order 2015)  brings into affect the transfer of functions outlined in the Act.</w:t>
            </w: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80" w:type="dxa"/>
            <w:gridSpan w:val="7"/>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7820" w:type="dxa"/>
            <w:gridSpan w:val="6"/>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10% remaining assets - Assets relating to the functions retained by Local Authorities.</w:t>
            </w: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000000"/>
                <w:lang w:eastAsia="en-IE"/>
              </w:rPr>
            </w:pPr>
            <w:r w:rsidRPr="0005276B">
              <w:rPr>
                <w:rFonts w:asciiTheme="minorHAnsi" w:eastAsia="Times New Roman" w:hAnsiTheme="minorHAnsi" w:cstheme="minorHAnsi"/>
                <w:color w:val="000000"/>
                <w:sz w:val="22"/>
                <w:lang w:eastAsia="en-IE"/>
              </w:rPr>
              <w:t>The formal transfer of assets to Irish Water began early in 2015 and has been progressing through Ministerial Orders as provided for under the Water Services (No.2) act of 2013. In the initial stages of this process Irish Water issued Cork County Council with lists of prioritised sites to transfer. At the end of 2018, 277 assets were vested and have completed the transfer process to Irish Water, a further 59 assets have been jointly agreed to progress for transfer between Cork County Council and Irish Water. These will be progressed and notified to the Department for completion of the transfer process. Further transfers under Ministerial Order will continue during 2019.</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000000"/>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000000"/>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000000"/>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000000"/>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000000"/>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000000"/>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000000"/>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color w:val="000000"/>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b/>
                <w:bCs/>
                <w:color w:val="FF0000"/>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b/>
                <w:bCs/>
                <w:color w:val="FF0000"/>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b/>
                <w:bCs/>
                <w:color w:val="FF0000"/>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b/>
                <w:bCs/>
                <w:color w:val="FF0000"/>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b/>
                <w:bCs/>
                <w:color w:val="FF0000"/>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b/>
                <w:bCs/>
                <w:color w:val="FF0000"/>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b/>
                <w:bCs/>
                <w:color w:val="FF0000"/>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b/>
                <w:bCs/>
                <w:color w:val="FF0000"/>
                <w:lang w:eastAsia="en-IE"/>
              </w:rPr>
            </w:pPr>
          </w:p>
        </w:tc>
      </w:tr>
      <w:tr w:rsidR="00CE0937" w:rsidRPr="0005276B" w:rsidTr="001C3DE0">
        <w:trPr>
          <w:trHeight w:val="255"/>
        </w:trPr>
        <w:tc>
          <w:tcPr>
            <w:tcW w:w="4727" w:type="dxa"/>
            <w:gridSpan w:val="3"/>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LOCAL PROPERTY TAX (LPT)</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As in previous years local authorities were allocated 80% of the Local Property Tax income paid locally. In 2018 the Council was one of the local authorities that received greater levels of funding as a result of local retention of this LPT (80%), compared to the level of funding they would have received from the Local Government Fund. 20% of LPT was retained for discretionary purpose and any surplus LPT Income was used to replace exchequer funding for Housing and Roads. This included under the grants section in Appendix 3 and Appendix 5 &amp; 6. The details of the LPT funding to Council are as follows:</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jc w:val="cente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2600"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Discretionary</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16,571,259 </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2600"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Revenue Roads</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451,922 </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2600"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Revenue Housing</w:t>
            </w: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2,500,824 </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2600" w:type="dxa"/>
            <w:gridSpan w:val="2"/>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Capital Housing </w:t>
            </w:r>
          </w:p>
        </w:tc>
        <w:tc>
          <w:tcPr>
            <w:tcW w:w="1440" w:type="dxa"/>
            <w:tcBorders>
              <w:top w:val="nil"/>
              <w:left w:val="nil"/>
              <w:bottom w:val="single" w:sz="4"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13,150,000 </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single" w:sz="4" w:space="0" w:color="auto"/>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r w:rsidRPr="0005276B">
              <w:rPr>
                <w:rFonts w:asciiTheme="minorHAnsi" w:eastAsia="Times New Roman" w:hAnsiTheme="minorHAnsi" w:cstheme="minorHAnsi"/>
                <w:b/>
                <w:bCs/>
                <w:sz w:val="22"/>
                <w:lang w:eastAsia="en-IE"/>
              </w:rPr>
              <w:t xml:space="preserve">     32,674,005 </w:t>
            </w: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The Council's decision not to vary the base rate of Local Property Tax for </w:t>
            </w:r>
            <w:r w:rsidR="00AF0C4C" w:rsidRPr="0005276B">
              <w:rPr>
                <w:rFonts w:asciiTheme="minorHAnsi" w:eastAsia="Times New Roman" w:hAnsiTheme="minorHAnsi" w:cstheme="minorHAnsi"/>
                <w:sz w:val="22"/>
                <w:lang w:eastAsia="en-IE"/>
              </w:rPr>
              <w:t>2018 was</w:t>
            </w:r>
            <w:r w:rsidRPr="0005276B">
              <w:rPr>
                <w:rFonts w:asciiTheme="minorHAnsi" w:eastAsia="Times New Roman" w:hAnsiTheme="minorHAnsi" w:cstheme="minorHAnsi"/>
                <w:sz w:val="22"/>
                <w:lang w:eastAsia="en-IE"/>
              </w:rPr>
              <w:t xml:space="preserve"> welcome. The decision resulted in a positive position for 2018 which utilised the revenue raised to support further increases in service delivery. It is </w:t>
            </w:r>
            <w:r w:rsidRPr="0005276B">
              <w:rPr>
                <w:rFonts w:asciiTheme="minorHAnsi" w:eastAsia="Times New Roman" w:hAnsiTheme="minorHAnsi" w:cstheme="minorHAnsi"/>
                <w:sz w:val="22"/>
                <w:lang w:eastAsia="en-IE"/>
              </w:rPr>
              <w:lastRenderedPageBreak/>
              <w:t>important to note that some of the benefits accrued to the Council as a result:</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9947" w:type="dxa"/>
            <w:gridSpan w:val="7"/>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lastRenderedPageBreak/>
              <w:t xml:space="preserve"> -  Enhanced Public Space/Town Approach Maintenance Programme providing total fund of €1.1m</w:t>
            </w: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10807" w:type="dxa"/>
            <w:gridSpan w:val="8"/>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  Enhancement to Public Realm and Infrastructure in Villages: €0.5m</w:t>
            </w:r>
          </w:p>
        </w:tc>
      </w:tr>
      <w:tr w:rsidR="00CE0937" w:rsidRPr="0005276B" w:rsidTr="001C3DE0">
        <w:trPr>
          <w:trHeight w:val="255"/>
        </w:trPr>
        <w:tc>
          <w:tcPr>
            <w:tcW w:w="10807" w:type="dxa"/>
            <w:gridSpan w:val="8"/>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  Provision to Community Arts Programme €0.15m</w:t>
            </w:r>
          </w:p>
        </w:tc>
      </w:tr>
      <w:tr w:rsidR="00CE0937" w:rsidRPr="0005276B" w:rsidTr="001C3DE0">
        <w:trPr>
          <w:trHeight w:val="255"/>
        </w:trPr>
        <w:tc>
          <w:tcPr>
            <w:tcW w:w="10807" w:type="dxa"/>
            <w:gridSpan w:val="8"/>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 -  Disability Works to LA Houses €0.25m</w:t>
            </w:r>
          </w:p>
        </w:tc>
      </w:tr>
      <w:tr w:rsidR="00CE0937" w:rsidRPr="0005276B" w:rsidTr="001C3DE0">
        <w:trPr>
          <w:trHeight w:val="255"/>
        </w:trPr>
        <w:tc>
          <w:tcPr>
            <w:tcW w:w="2127"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u w:val="single"/>
                <w:lang w:eastAsia="en-IE"/>
              </w:rPr>
            </w:pPr>
            <w:r w:rsidRPr="0005276B">
              <w:rPr>
                <w:rFonts w:asciiTheme="minorHAnsi" w:eastAsia="Times New Roman" w:hAnsiTheme="minorHAnsi" w:cstheme="minorHAnsi"/>
                <w:b/>
                <w:bCs/>
                <w:sz w:val="22"/>
                <w:u w:val="single"/>
                <w:lang w:eastAsia="en-IE"/>
              </w:rPr>
              <w:t>CONCLUSION:</w:t>
            </w: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b/>
                <w:bCs/>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The overall outcome for 2018 has been satisfactory in a period of uncertainty with regard to available resources, funding changes with regard to LPT and growing demands for services in an improving economic climate. It is recognised that there are limited areas for revenue generation available. Consequently local decision making on the variation of the rate of Local Property Tax, commercial rates and development contributions schemes </w:t>
            </w:r>
            <w:r w:rsidR="00AF0C4C" w:rsidRPr="0005276B">
              <w:rPr>
                <w:rFonts w:asciiTheme="minorHAnsi" w:eastAsia="Times New Roman" w:hAnsiTheme="minorHAnsi" w:cstheme="minorHAnsi"/>
                <w:sz w:val="22"/>
                <w:lang w:eastAsia="en-IE"/>
              </w:rPr>
              <w:t>are now</w:t>
            </w:r>
            <w:r w:rsidRPr="0005276B">
              <w:rPr>
                <w:rFonts w:asciiTheme="minorHAnsi" w:eastAsia="Times New Roman" w:hAnsiTheme="minorHAnsi" w:cstheme="minorHAnsi"/>
                <w:sz w:val="22"/>
                <w:lang w:eastAsia="en-IE"/>
              </w:rPr>
              <w:t xml:space="preserve"> significant decisions of Council which have direct local impact. The capacity of the Council must continue to be prudently managed and developed to meet increasing demands on operational and capital programmes, and to allow investment and development to progress while ensuring the financial standing of the Council is not undermined. </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 xml:space="preserve">The Council continued to respond effectively to unplanned operational day to day expenditure requirements, severe weather events and longer term capital investment programmes as they arose, while having due regard to budgetary control and maintaining a prudent revenue reserve for the Council. The ongoing dedication of staff and </w:t>
            </w:r>
            <w:r w:rsidR="00AF0C4C" w:rsidRPr="0005276B">
              <w:rPr>
                <w:rFonts w:asciiTheme="minorHAnsi" w:eastAsia="Times New Roman" w:hAnsiTheme="minorHAnsi" w:cstheme="minorHAnsi"/>
                <w:sz w:val="22"/>
                <w:lang w:eastAsia="en-IE"/>
              </w:rPr>
              <w:t>members to</w:t>
            </w:r>
            <w:r w:rsidRPr="0005276B">
              <w:rPr>
                <w:rFonts w:asciiTheme="minorHAnsi" w:eastAsia="Times New Roman" w:hAnsiTheme="minorHAnsi" w:cstheme="minorHAnsi"/>
                <w:sz w:val="22"/>
                <w:lang w:eastAsia="en-IE"/>
              </w:rPr>
              <w:t xml:space="preserve"> the delivery of quality services is acknowledged and appreciated.</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noWrap/>
            <w:vAlign w:val="bottom"/>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76"/>
        </w:trPr>
        <w:tc>
          <w:tcPr>
            <w:tcW w:w="10807" w:type="dxa"/>
            <w:gridSpan w:val="8"/>
            <w:vMerge w:val="restart"/>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r w:rsidRPr="0005276B">
              <w:rPr>
                <w:rFonts w:asciiTheme="minorHAnsi" w:eastAsia="Times New Roman" w:hAnsiTheme="minorHAnsi" w:cstheme="minorHAnsi"/>
                <w:sz w:val="22"/>
                <w:lang w:eastAsia="en-IE"/>
              </w:rPr>
              <w:t>Cork County Council will continue to sustain essential services, maximise funding sources and utilise available resources for investment in its future while maintaining expenditure levels in line with projected levels of funding.</w:t>
            </w:r>
          </w:p>
        </w:tc>
      </w:tr>
      <w:tr w:rsidR="00CE0937" w:rsidRPr="0005276B" w:rsidTr="001C3DE0">
        <w:trPr>
          <w:trHeight w:val="276"/>
        </w:trPr>
        <w:tc>
          <w:tcPr>
            <w:tcW w:w="10807" w:type="dxa"/>
            <w:gridSpan w:val="8"/>
            <w:vMerge/>
            <w:tcBorders>
              <w:top w:val="nil"/>
              <w:left w:val="nil"/>
              <w:bottom w:val="nil"/>
              <w:right w:val="nil"/>
            </w:tcBorders>
            <w:vAlign w:val="center"/>
            <w:hideMark/>
          </w:tcPr>
          <w:p w:rsidR="00CE0937" w:rsidRPr="0005276B" w:rsidRDefault="00CE0937" w:rsidP="001C3DE0">
            <w:pPr>
              <w:rPr>
                <w:rFonts w:asciiTheme="minorHAnsi" w:eastAsia="Times New Roman" w:hAnsiTheme="minorHAnsi" w:cstheme="minorHAnsi"/>
                <w:lang w:eastAsia="en-IE"/>
              </w:rPr>
            </w:pPr>
          </w:p>
        </w:tc>
      </w:tr>
      <w:tr w:rsidR="00CE0937" w:rsidRPr="0005276B" w:rsidTr="001C3DE0">
        <w:trPr>
          <w:trHeight w:val="255"/>
        </w:trPr>
        <w:tc>
          <w:tcPr>
            <w:tcW w:w="2127"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1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44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52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9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130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c>
          <w:tcPr>
            <w:tcW w:w="860" w:type="dxa"/>
            <w:tcBorders>
              <w:top w:val="nil"/>
              <w:left w:val="nil"/>
              <w:bottom w:val="nil"/>
              <w:right w:val="nil"/>
            </w:tcBorders>
            <w:shd w:val="clear" w:color="auto" w:fill="auto"/>
            <w:vAlign w:val="bottom"/>
            <w:hideMark/>
          </w:tcPr>
          <w:p w:rsidR="00CE0937" w:rsidRPr="0005276B" w:rsidRDefault="00CE0937" w:rsidP="001C3DE0">
            <w:pPr>
              <w:rPr>
                <w:rFonts w:asciiTheme="minorHAnsi" w:eastAsia="Times New Roman" w:hAnsiTheme="minorHAnsi" w:cstheme="minorHAnsi"/>
                <w:lang w:eastAsia="en-IE"/>
              </w:rPr>
            </w:pPr>
          </w:p>
        </w:tc>
      </w:tr>
    </w:tbl>
    <w:p w:rsidR="00CE0937" w:rsidRDefault="00CE0937" w:rsidP="00CE0937">
      <w:pPr>
        <w:rPr>
          <w:rFonts w:asciiTheme="minorHAnsi" w:hAnsiTheme="minorHAnsi" w:cstheme="minorHAnsi"/>
          <w:sz w:val="22"/>
        </w:rPr>
      </w:pPr>
    </w:p>
    <w:p w:rsidR="0005276B" w:rsidRPr="00A81DE2" w:rsidRDefault="0005276B" w:rsidP="0005276B">
      <w:pPr>
        <w:pStyle w:val="ListParagraph"/>
        <w:ind w:left="0"/>
        <w:rPr>
          <w:rFonts w:asciiTheme="minorHAnsi" w:hAnsiTheme="minorHAnsi" w:cstheme="minorHAnsi"/>
          <w:b/>
          <w:caps/>
          <w:sz w:val="22"/>
        </w:rPr>
      </w:pPr>
      <w:r w:rsidRPr="006E6DD7">
        <w:rPr>
          <w:rFonts w:asciiTheme="minorHAnsi" w:hAnsiTheme="minorHAnsi" w:cstheme="minorHAnsi"/>
          <w:b/>
          <w:caps/>
          <w:sz w:val="22"/>
        </w:rPr>
        <w:t>Rates Report – Sch</w:t>
      </w:r>
      <w:r w:rsidR="001C3DE0">
        <w:rPr>
          <w:rFonts w:asciiTheme="minorHAnsi" w:hAnsiTheme="minorHAnsi" w:cstheme="minorHAnsi"/>
          <w:b/>
          <w:caps/>
          <w:sz w:val="22"/>
        </w:rPr>
        <w:t>edule of Uncollected Rates 2018</w:t>
      </w:r>
      <w:r w:rsidRPr="006E6DD7">
        <w:rPr>
          <w:rFonts w:asciiTheme="minorHAnsi" w:hAnsiTheme="minorHAnsi" w:cstheme="minorHAnsi"/>
          <w:b/>
          <w:caps/>
          <w:sz w:val="22"/>
        </w:rPr>
        <w:t> </w:t>
      </w:r>
    </w:p>
    <w:p w:rsidR="0005276B" w:rsidRPr="006F46A4" w:rsidRDefault="0005276B" w:rsidP="0005276B">
      <w:pPr>
        <w:ind w:left="7200"/>
        <w:rPr>
          <w:rFonts w:asciiTheme="minorHAnsi" w:hAnsiTheme="minorHAnsi" w:cstheme="minorHAnsi"/>
          <w:b/>
          <w:sz w:val="20"/>
          <w:szCs w:val="20"/>
        </w:rPr>
      </w:pPr>
      <w:r>
        <w:rPr>
          <w:rFonts w:asciiTheme="minorHAnsi" w:hAnsiTheme="minorHAnsi" w:cstheme="minorHAnsi"/>
          <w:b/>
          <w:sz w:val="22"/>
        </w:rPr>
        <w:tab/>
        <w:t xml:space="preserve">          </w:t>
      </w:r>
      <w:r w:rsidR="009D0771">
        <w:rPr>
          <w:rFonts w:asciiTheme="minorHAnsi" w:hAnsiTheme="minorHAnsi" w:cstheme="minorHAnsi"/>
          <w:b/>
          <w:sz w:val="20"/>
          <w:szCs w:val="20"/>
        </w:rPr>
        <w:t>7</w:t>
      </w:r>
      <w:r w:rsidRPr="00DA5089">
        <w:rPr>
          <w:rFonts w:asciiTheme="minorHAnsi" w:hAnsiTheme="minorHAnsi" w:cstheme="minorHAnsi"/>
          <w:b/>
          <w:sz w:val="20"/>
          <w:szCs w:val="20"/>
        </w:rPr>
        <w:t>/1-</w:t>
      </w:r>
      <w:r w:rsidR="001C3DE0">
        <w:rPr>
          <w:rFonts w:asciiTheme="minorHAnsi" w:hAnsiTheme="minorHAnsi" w:cstheme="minorHAnsi"/>
          <w:b/>
          <w:sz w:val="20"/>
          <w:szCs w:val="20"/>
        </w:rPr>
        <w:t>5</w:t>
      </w:r>
    </w:p>
    <w:p w:rsidR="0005276B" w:rsidRDefault="0005276B" w:rsidP="0005276B">
      <w:pPr>
        <w:rPr>
          <w:rFonts w:asciiTheme="minorHAnsi" w:hAnsiTheme="minorHAnsi" w:cstheme="minorHAnsi"/>
          <w:b/>
          <w:sz w:val="22"/>
        </w:rPr>
      </w:pPr>
    </w:p>
    <w:p w:rsidR="0005276B" w:rsidRPr="005935DC" w:rsidRDefault="0005276B" w:rsidP="0005276B">
      <w:pPr>
        <w:jc w:val="both"/>
        <w:rPr>
          <w:sz w:val="22"/>
        </w:rPr>
      </w:pPr>
      <w:r w:rsidRPr="005935DC">
        <w:rPr>
          <w:sz w:val="22"/>
        </w:rPr>
        <w:t>Members noted the Rates Report – Sc</w:t>
      </w:r>
      <w:r w:rsidR="001C3DE0">
        <w:rPr>
          <w:sz w:val="22"/>
        </w:rPr>
        <w:t>hedule of Uncollected Rates 2018</w:t>
      </w:r>
      <w:r w:rsidRPr="005935DC">
        <w:rPr>
          <w:sz w:val="22"/>
        </w:rPr>
        <w:t>, which outlined as follows;</w:t>
      </w:r>
    </w:p>
    <w:p w:rsidR="0005276B" w:rsidRPr="005935DC" w:rsidRDefault="0005276B" w:rsidP="0005276B">
      <w:pPr>
        <w:jc w:val="both"/>
        <w:rPr>
          <w:sz w:val="22"/>
        </w:rPr>
      </w:pPr>
    </w:p>
    <w:p w:rsidR="001C3DE0" w:rsidRPr="001C3DE0" w:rsidRDefault="001C3DE0" w:rsidP="001C3DE0">
      <w:pPr>
        <w:rPr>
          <w:rFonts w:asciiTheme="minorHAnsi" w:hAnsiTheme="minorHAnsi" w:cstheme="minorHAnsi"/>
          <w:bCs/>
          <w:sz w:val="22"/>
        </w:rPr>
      </w:pPr>
      <w:r w:rsidRPr="001C3DE0">
        <w:rPr>
          <w:rFonts w:asciiTheme="minorHAnsi" w:hAnsiTheme="minorHAnsi" w:cstheme="minorHAnsi"/>
          <w:bCs/>
          <w:sz w:val="22"/>
        </w:rPr>
        <w:t xml:space="preserve">While Cork County Council is obliged to maximise its collection of our local commercial property tax to ensure that funding is in place to provide services to the people of County Cork, it is conscious of the challenging circumstances in which certain businesses find themselves. Accordingly, rate collection staff engage with our c. </w:t>
      </w:r>
      <w:r w:rsidRPr="001C3DE0">
        <w:rPr>
          <w:rFonts w:asciiTheme="minorHAnsi" w:hAnsiTheme="minorHAnsi" w:cstheme="minorHAnsi"/>
          <w:bCs/>
          <w:color w:val="000000"/>
          <w:sz w:val="22"/>
        </w:rPr>
        <w:t>14,200</w:t>
      </w:r>
      <w:r w:rsidRPr="001C3DE0">
        <w:rPr>
          <w:rFonts w:asciiTheme="minorHAnsi" w:hAnsiTheme="minorHAnsi" w:cstheme="minorHAnsi"/>
          <w:bCs/>
          <w:sz w:val="22"/>
        </w:rPr>
        <w:t xml:space="preserve"> ratepayers on an ongoing basis and agree payment plans, if appropriate, on a case by case basis.</w:t>
      </w:r>
    </w:p>
    <w:p w:rsidR="001C3DE0" w:rsidRPr="001C3DE0" w:rsidRDefault="001C3DE0" w:rsidP="001C3DE0">
      <w:pPr>
        <w:rPr>
          <w:rFonts w:asciiTheme="minorHAnsi" w:hAnsiTheme="minorHAnsi" w:cstheme="minorHAnsi"/>
          <w:bCs/>
          <w:sz w:val="22"/>
        </w:rPr>
      </w:pPr>
    </w:p>
    <w:p w:rsidR="001C3DE0" w:rsidRPr="001C3DE0" w:rsidRDefault="001C3DE0" w:rsidP="001C3DE0">
      <w:pPr>
        <w:rPr>
          <w:rFonts w:asciiTheme="minorHAnsi" w:hAnsiTheme="minorHAnsi" w:cstheme="minorHAnsi"/>
          <w:bCs/>
          <w:sz w:val="22"/>
        </w:rPr>
      </w:pPr>
      <w:r w:rsidRPr="001C3DE0">
        <w:rPr>
          <w:rFonts w:asciiTheme="minorHAnsi" w:hAnsiTheme="minorHAnsi" w:cstheme="minorHAnsi"/>
          <w:bCs/>
          <w:sz w:val="22"/>
        </w:rPr>
        <w:t>Rate income accounted for c. 38%</w:t>
      </w:r>
      <w:r w:rsidRPr="001C3DE0">
        <w:rPr>
          <w:rFonts w:asciiTheme="minorHAnsi" w:hAnsiTheme="minorHAnsi" w:cstheme="minorHAnsi"/>
          <w:bCs/>
          <w:color w:val="000000"/>
          <w:sz w:val="22"/>
        </w:rPr>
        <w:t xml:space="preserve"> </w:t>
      </w:r>
      <w:r w:rsidRPr="001C3DE0">
        <w:rPr>
          <w:rFonts w:asciiTheme="minorHAnsi" w:hAnsiTheme="minorHAnsi" w:cstheme="minorHAnsi"/>
          <w:bCs/>
          <w:sz w:val="22"/>
        </w:rPr>
        <w:t>of total Revenue income in 2018 and is therefore the most significant source of the Council’s own funding.  The following are the gross amounts collected in rates in recent years:</w:t>
      </w:r>
    </w:p>
    <w:p w:rsidR="001C3DE0" w:rsidRPr="001C3DE0" w:rsidRDefault="001C3DE0" w:rsidP="001C3DE0">
      <w:pPr>
        <w:rPr>
          <w:rFonts w:asciiTheme="minorHAnsi" w:hAnsiTheme="minorHAnsi" w:cstheme="minorHAnsi"/>
          <w:bCs/>
          <w:sz w:val="22"/>
        </w:rPr>
      </w:pPr>
    </w:p>
    <w:p w:rsidR="001C3DE0" w:rsidRPr="001C3DE0" w:rsidRDefault="001C3DE0" w:rsidP="001C3DE0">
      <w:pPr>
        <w:rPr>
          <w:rFonts w:asciiTheme="minorHAnsi" w:hAnsiTheme="minorHAnsi" w:cstheme="minorHAnsi"/>
          <w:bCs/>
          <w:sz w:val="22"/>
        </w:rPr>
      </w:pPr>
      <w:r w:rsidRPr="001C3DE0">
        <w:rPr>
          <w:rFonts w:asciiTheme="minorHAnsi" w:hAnsiTheme="minorHAnsi" w:cstheme="minorHAnsi"/>
          <w:bCs/>
          <w:sz w:val="22"/>
        </w:rPr>
        <w:tab/>
      </w:r>
      <w:r w:rsidRPr="001C3DE0">
        <w:rPr>
          <w:rFonts w:asciiTheme="minorHAnsi" w:hAnsiTheme="minorHAnsi" w:cstheme="minorHAnsi"/>
          <w:bCs/>
          <w:sz w:val="22"/>
        </w:rPr>
        <w:tab/>
      </w:r>
      <w:r w:rsidRPr="001C3DE0">
        <w:rPr>
          <w:rFonts w:asciiTheme="minorHAnsi" w:hAnsiTheme="minorHAnsi" w:cstheme="minorHAnsi"/>
          <w:bCs/>
          <w:sz w:val="22"/>
        </w:rPr>
        <w:tab/>
      </w:r>
      <w:r w:rsidRPr="001C3DE0">
        <w:rPr>
          <w:rFonts w:asciiTheme="minorHAnsi" w:hAnsiTheme="minorHAnsi" w:cstheme="minorHAnsi"/>
          <w:bCs/>
          <w:sz w:val="22"/>
        </w:rPr>
        <w:tab/>
        <w:t xml:space="preserve">  </w:t>
      </w:r>
    </w:p>
    <w:tbl>
      <w:tblPr>
        <w:tblW w:w="0" w:type="auto"/>
        <w:jc w:val="center"/>
        <w:tblBorders>
          <w:top w:val="single" w:sz="8" w:space="0" w:color="F79646"/>
          <w:left w:val="single" w:sz="8" w:space="0" w:color="F79646"/>
          <w:bottom w:val="single" w:sz="8" w:space="0" w:color="F79646"/>
          <w:right w:val="single" w:sz="8" w:space="0" w:color="F79646"/>
        </w:tblBorders>
        <w:tblLook w:val="04A0"/>
      </w:tblPr>
      <w:tblGrid>
        <w:gridCol w:w="1951"/>
        <w:gridCol w:w="1311"/>
      </w:tblGrid>
      <w:tr w:rsidR="001C3DE0" w:rsidRPr="001C3DE0" w:rsidTr="001C3DE0">
        <w:trPr>
          <w:jc w:val="center"/>
        </w:trPr>
        <w:tc>
          <w:tcPr>
            <w:tcW w:w="1951" w:type="dxa"/>
            <w:shd w:val="clear" w:color="auto" w:fill="F79646"/>
          </w:tcPr>
          <w:p w:rsidR="001C3DE0" w:rsidRPr="001C3DE0" w:rsidRDefault="001C3DE0" w:rsidP="001C3DE0">
            <w:pPr>
              <w:jc w:val="center"/>
              <w:rPr>
                <w:rFonts w:asciiTheme="minorHAnsi" w:hAnsiTheme="minorHAnsi" w:cstheme="minorHAnsi"/>
                <w:b/>
                <w:bCs/>
                <w:color w:val="FFFFFF"/>
              </w:rPr>
            </w:pPr>
            <w:r w:rsidRPr="001C3DE0">
              <w:rPr>
                <w:rFonts w:asciiTheme="minorHAnsi" w:hAnsiTheme="minorHAnsi" w:cstheme="minorHAnsi"/>
                <w:b/>
                <w:bCs/>
                <w:color w:val="FFFFFF"/>
                <w:sz w:val="22"/>
              </w:rPr>
              <w:t>Year</w:t>
            </w:r>
          </w:p>
        </w:tc>
        <w:tc>
          <w:tcPr>
            <w:tcW w:w="1311" w:type="dxa"/>
            <w:shd w:val="clear" w:color="auto" w:fill="F79646"/>
          </w:tcPr>
          <w:p w:rsidR="001C3DE0" w:rsidRPr="001C3DE0" w:rsidRDefault="001C3DE0" w:rsidP="001C3DE0">
            <w:pPr>
              <w:jc w:val="center"/>
              <w:rPr>
                <w:rFonts w:asciiTheme="minorHAnsi" w:hAnsiTheme="minorHAnsi" w:cstheme="minorHAnsi"/>
                <w:b/>
                <w:bCs/>
                <w:color w:val="FFFFFF"/>
              </w:rPr>
            </w:pPr>
            <w:r w:rsidRPr="001C3DE0">
              <w:rPr>
                <w:rFonts w:asciiTheme="minorHAnsi" w:hAnsiTheme="minorHAnsi" w:cstheme="minorHAnsi"/>
                <w:b/>
                <w:bCs/>
                <w:color w:val="FFFFFF"/>
                <w:sz w:val="22"/>
              </w:rPr>
              <w:t>€m</w:t>
            </w:r>
          </w:p>
        </w:tc>
      </w:tr>
      <w:tr w:rsidR="001C3DE0" w:rsidRPr="001C3DE0" w:rsidTr="001C3DE0">
        <w:trPr>
          <w:jc w:val="center"/>
        </w:trPr>
        <w:tc>
          <w:tcPr>
            <w:tcW w:w="1951" w:type="dxa"/>
            <w:tcBorders>
              <w:top w:val="single" w:sz="8" w:space="0" w:color="F79646"/>
              <w:left w:val="single" w:sz="8" w:space="0" w:color="F79646"/>
              <w:bottom w:val="single" w:sz="8" w:space="0" w:color="F79646"/>
            </w:tcBorders>
          </w:tcPr>
          <w:p w:rsidR="001C3DE0" w:rsidRPr="001C3DE0" w:rsidRDefault="001C3DE0" w:rsidP="001C3DE0">
            <w:pPr>
              <w:jc w:val="center"/>
              <w:rPr>
                <w:rFonts w:asciiTheme="minorHAnsi" w:hAnsiTheme="minorHAnsi" w:cstheme="minorHAnsi"/>
                <w:b/>
                <w:bCs/>
              </w:rPr>
            </w:pPr>
            <w:r w:rsidRPr="001C3DE0">
              <w:rPr>
                <w:rFonts w:asciiTheme="minorHAnsi" w:hAnsiTheme="minorHAnsi" w:cstheme="minorHAnsi"/>
                <w:b/>
                <w:bCs/>
                <w:sz w:val="22"/>
              </w:rPr>
              <w:t>2010</w:t>
            </w:r>
          </w:p>
        </w:tc>
        <w:tc>
          <w:tcPr>
            <w:tcW w:w="1311" w:type="dxa"/>
            <w:tcBorders>
              <w:top w:val="single" w:sz="8" w:space="0" w:color="F79646"/>
              <w:bottom w:val="single" w:sz="8" w:space="0" w:color="F79646"/>
              <w:right w:val="single" w:sz="8" w:space="0" w:color="F79646"/>
            </w:tcBorders>
          </w:tcPr>
          <w:p w:rsidR="001C3DE0" w:rsidRPr="001C3DE0" w:rsidRDefault="001C3DE0" w:rsidP="001C3DE0">
            <w:pPr>
              <w:ind w:left="2520" w:hanging="2649"/>
              <w:jc w:val="center"/>
              <w:rPr>
                <w:rFonts w:asciiTheme="minorHAnsi" w:hAnsiTheme="minorHAnsi" w:cstheme="minorHAnsi"/>
                <w:bCs/>
              </w:rPr>
            </w:pPr>
            <w:r w:rsidRPr="001C3DE0">
              <w:rPr>
                <w:rFonts w:asciiTheme="minorHAnsi" w:hAnsiTheme="minorHAnsi" w:cstheme="minorHAnsi"/>
                <w:bCs/>
                <w:sz w:val="22"/>
              </w:rPr>
              <w:t>90.1</w:t>
            </w:r>
          </w:p>
        </w:tc>
      </w:tr>
      <w:tr w:rsidR="001C3DE0" w:rsidRPr="001C3DE0" w:rsidTr="001C3DE0">
        <w:trPr>
          <w:jc w:val="center"/>
        </w:trPr>
        <w:tc>
          <w:tcPr>
            <w:tcW w:w="1951" w:type="dxa"/>
          </w:tcPr>
          <w:p w:rsidR="001C3DE0" w:rsidRPr="001C3DE0" w:rsidRDefault="001C3DE0" w:rsidP="001C3DE0">
            <w:pPr>
              <w:jc w:val="center"/>
              <w:rPr>
                <w:rFonts w:asciiTheme="minorHAnsi" w:hAnsiTheme="minorHAnsi" w:cstheme="minorHAnsi"/>
                <w:b/>
                <w:bCs/>
              </w:rPr>
            </w:pPr>
            <w:r w:rsidRPr="001C3DE0">
              <w:rPr>
                <w:rFonts w:asciiTheme="minorHAnsi" w:hAnsiTheme="minorHAnsi" w:cstheme="minorHAnsi"/>
                <w:b/>
                <w:bCs/>
                <w:sz w:val="22"/>
              </w:rPr>
              <w:t>2011</w:t>
            </w:r>
          </w:p>
        </w:tc>
        <w:tc>
          <w:tcPr>
            <w:tcW w:w="1311" w:type="dxa"/>
          </w:tcPr>
          <w:p w:rsidR="001C3DE0" w:rsidRPr="001C3DE0" w:rsidRDefault="001C3DE0" w:rsidP="001C3DE0">
            <w:pPr>
              <w:ind w:left="13" w:hanging="199"/>
              <w:jc w:val="center"/>
              <w:rPr>
                <w:rFonts w:asciiTheme="minorHAnsi" w:hAnsiTheme="minorHAnsi" w:cstheme="minorHAnsi"/>
                <w:bCs/>
              </w:rPr>
            </w:pPr>
            <w:r w:rsidRPr="001C3DE0">
              <w:rPr>
                <w:rFonts w:asciiTheme="minorHAnsi" w:hAnsiTheme="minorHAnsi" w:cstheme="minorHAnsi"/>
                <w:bCs/>
                <w:sz w:val="22"/>
              </w:rPr>
              <w:t>95.7</w:t>
            </w:r>
          </w:p>
        </w:tc>
      </w:tr>
      <w:tr w:rsidR="001C3DE0" w:rsidRPr="001C3DE0" w:rsidTr="001C3DE0">
        <w:trPr>
          <w:jc w:val="center"/>
        </w:trPr>
        <w:tc>
          <w:tcPr>
            <w:tcW w:w="1951" w:type="dxa"/>
            <w:tcBorders>
              <w:top w:val="single" w:sz="8" w:space="0" w:color="F79646"/>
              <w:left w:val="single" w:sz="8" w:space="0" w:color="F79646"/>
              <w:bottom w:val="single" w:sz="8" w:space="0" w:color="F79646"/>
            </w:tcBorders>
          </w:tcPr>
          <w:p w:rsidR="001C3DE0" w:rsidRPr="001C3DE0" w:rsidRDefault="001C3DE0" w:rsidP="001C3DE0">
            <w:pPr>
              <w:jc w:val="center"/>
              <w:rPr>
                <w:rFonts w:asciiTheme="minorHAnsi" w:hAnsiTheme="minorHAnsi" w:cstheme="minorHAnsi"/>
                <w:b/>
                <w:bCs/>
              </w:rPr>
            </w:pPr>
            <w:r w:rsidRPr="001C3DE0">
              <w:rPr>
                <w:rFonts w:asciiTheme="minorHAnsi" w:hAnsiTheme="minorHAnsi" w:cstheme="minorHAnsi"/>
                <w:b/>
                <w:bCs/>
                <w:sz w:val="22"/>
              </w:rPr>
              <w:t>2012</w:t>
            </w:r>
          </w:p>
        </w:tc>
        <w:tc>
          <w:tcPr>
            <w:tcW w:w="1311" w:type="dxa"/>
            <w:tcBorders>
              <w:top w:val="single" w:sz="8" w:space="0" w:color="F79646"/>
              <w:bottom w:val="single" w:sz="8" w:space="0" w:color="F79646"/>
              <w:right w:val="single" w:sz="8" w:space="0" w:color="F79646"/>
            </w:tcBorders>
          </w:tcPr>
          <w:p w:rsidR="001C3DE0" w:rsidRPr="001C3DE0" w:rsidRDefault="001C3DE0" w:rsidP="001C3DE0">
            <w:pPr>
              <w:ind w:left="13" w:hanging="199"/>
              <w:jc w:val="center"/>
              <w:rPr>
                <w:rFonts w:asciiTheme="minorHAnsi" w:hAnsiTheme="minorHAnsi" w:cstheme="minorHAnsi"/>
                <w:bCs/>
              </w:rPr>
            </w:pPr>
            <w:r w:rsidRPr="001C3DE0">
              <w:rPr>
                <w:rFonts w:asciiTheme="minorHAnsi" w:hAnsiTheme="minorHAnsi" w:cstheme="minorHAnsi"/>
                <w:bCs/>
                <w:sz w:val="22"/>
              </w:rPr>
              <w:t>98.8</w:t>
            </w:r>
          </w:p>
        </w:tc>
      </w:tr>
      <w:tr w:rsidR="001C3DE0" w:rsidRPr="001C3DE0" w:rsidTr="001C3DE0">
        <w:trPr>
          <w:jc w:val="center"/>
        </w:trPr>
        <w:tc>
          <w:tcPr>
            <w:tcW w:w="1951" w:type="dxa"/>
          </w:tcPr>
          <w:p w:rsidR="001C3DE0" w:rsidRPr="001C3DE0" w:rsidRDefault="001C3DE0" w:rsidP="001C3DE0">
            <w:pPr>
              <w:jc w:val="center"/>
              <w:rPr>
                <w:rFonts w:asciiTheme="minorHAnsi" w:hAnsiTheme="minorHAnsi" w:cstheme="minorHAnsi"/>
                <w:b/>
                <w:bCs/>
              </w:rPr>
            </w:pPr>
            <w:r w:rsidRPr="001C3DE0">
              <w:rPr>
                <w:rFonts w:asciiTheme="minorHAnsi" w:hAnsiTheme="minorHAnsi" w:cstheme="minorHAnsi"/>
                <w:b/>
                <w:bCs/>
                <w:sz w:val="22"/>
              </w:rPr>
              <w:t>2013</w:t>
            </w:r>
          </w:p>
        </w:tc>
        <w:tc>
          <w:tcPr>
            <w:tcW w:w="1311" w:type="dxa"/>
          </w:tcPr>
          <w:p w:rsidR="001C3DE0" w:rsidRPr="001C3DE0" w:rsidRDefault="001C3DE0" w:rsidP="001C3DE0">
            <w:pPr>
              <w:ind w:left="13" w:hanging="199"/>
              <w:jc w:val="center"/>
              <w:rPr>
                <w:rFonts w:asciiTheme="minorHAnsi" w:hAnsiTheme="minorHAnsi" w:cstheme="minorHAnsi"/>
                <w:bCs/>
              </w:rPr>
            </w:pPr>
            <w:r w:rsidRPr="001C3DE0">
              <w:rPr>
                <w:rFonts w:asciiTheme="minorHAnsi" w:hAnsiTheme="minorHAnsi" w:cstheme="minorHAnsi"/>
                <w:bCs/>
                <w:sz w:val="22"/>
              </w:rPr>
              <w:t>101.8</w:t>
            </w:r>
          </w:p>
        </w:tc>
      </w:tr>
      <w:tr w:rsidR="001C3DE0" w:rsidRPr="001C3DE0" w:rsidTr="001C3DE0">
        <w:trPr>
          <w:jc w:val="center"/>
        </w:trPr>
        <w:tc>
          <w:tcPr>
            <w:tcW w:w="1951" w:type="dxa"/>
            <w:tcBorders>
              <w:top w:val="single" w:sz="8" w:space="0" w:color="F79646"/>
              <w:left w:val="single" w:sz="8" w:space="0" w:color="F79646"/>
              <w:bottom w:val="single" w:sz="8" w:space="0" w:color="F79646"/>
            </w:tcBorders>
          </w:tcPr>
          <w:p w:rsidR="001C3DE0" w:rsidRPr="001C3DE0" w:rsidRDefault="001C3DE0" w:rsidP="001C3DE0">
            <w:pPr>
              <w:jc w:val="center"/>
              <w:rPr>
                <w:rFonts w:asciiTheme="minorHAnsi" w:hAnsiTheme="minorHAnsi" w:cstheme="minorHAnsi"/>
                <w:b/>
                <w:bCs/>
              </w:rPr>
            </w:pPr>
            <w:r w:rsidRPr="001C3DE0">
              <w:rPr>
                <w:rFonts w:asciiTheme="minorHAnsi" w:hAnsiTheme="minorHAnsi" w:cstheme="minorHAnsi"/>
                <w:b/>
                <w:bCs/>
                <w:sz w:val="22"/>
              </w:rPr>
              <w:t xml:space="preserve"> 2014</w:t>
            </w:r>
          </w:p>
        </w:tc>
        <w:tc>
          <w:tcPr>
            <w:tcW w:w="1311" w:type="dxa"/>
            <w:tcBorders>
              <w:top w:val="single" w:sz="8" w:space="0" w:color="F79646"/>
              <w:bottom w:val="single" w:sz="8" w:space="0" w:color="F79646"/>
              <w:right w:val="single" w:sz="8" w:space="0" w:color="F79646"/>
            </w:tcBorders>
          </w:tcPr>
          <w:p w:rsidR="001C3DE0" w:rsidRPr="001C3DE0" w:rsidRDefault="001C3DE0" w:rsidP="001C3DE0">
            <w:pPr>
              <w:ind w:left="13" w:hanging="199"/>
              <w:jc w:val="center"/>
              <w:rPr>
                <w:rFonts w:asciiTheme="minorHAnsi" w:hAnsiTheme="minorHAnsi" w:cstheme="minorHAnsi"/>
                <w:bCs/>
              </w:rPr>
            </w:pPr>
            <w:r w:rsidRPr="001C3DE0">
              <w:rPr>
                <w:rFonts w:asciiTheme="minorHAnsi" w:hAnsiTheme="minorHAnsi" w:cstheme="minorHAnsi"/>
                <w:bCs/>
                <w:sz w:val="22"/>
              </w:rPr>
              <w:t>110.3</w:t>
            </w:r>
          </w:p>
        </w:tc>
      </w:tr>
      <w:tr w:rsidR="001C3DE0" w:rsidRPr="001C3DE0" w:rsidTr="001C3DE0">
        <w:trPr>
          <w:jc w:val="center"/>
        </w:trPr>
        <w:tc>
          <w:tcPr>
            <w:tcW w:w="1951" w:type="dxa"/>
          </w:tcPr>
          <w:p w:rsidR="001C3DE0" w:rsidRPr="001C3DE0" w:rsidRDefault="001C3DE0" w:rsidP="001C3DE0">
            <w:pPr>
              <w:jc w:val="center"/>
              <w:rPr>
                <w:rFonts w:asciiTheme="minorHAnsi" w:hAnsiTheme="minorHAnsi" w:cstheme="minorHAnsi"/>
                <w:b/>
                <w:bCs/>
              </w:rPr>
            </w:pPr>
            <w:r w:rsidRPr="001C3DE0">
              <w:rPr>
                <w:rFonts w:asciiTheme="minorHAnsi" w:hAnsiTheme="minorHAnsi" w:cstheme="minorHAnsi"/>
                <w:b/>
                <w:bCs/>
                <w:sz w:val="22"/>
              </w:rPr>
              <w:t>2015</w:t>
            </w:r>
          </w:p>
        </w:tc>
        <w:tc>
          <w:tcPr>
            <w:tcW w:w="1311" w:type="dxa"/>
          </w:tcPr>
          <w:p w:rsidR="001C3DE0" w:rsidRPr="001C3DE0" w:rsidRDefault="001C3DE0" w:rsidP="001C3DE0">
            <w:pPr>
              <w:ind w:left="13" w:hanging="199"/>
              <w:jc w:val="center"/>
              <w:rPr>
                <w:rFonts w:asciiTheme="minorHAnsi" w:hAnsiTheme="minorHAnsi" w:cstheme="minorHAnsi"/>
                <w:bCs/>
              </w:rPr>
            </w:pPr>
            <w:r w:rsidRPr="001C3DE0">
              <w:rPr>
                <w:rFonts w:asciiTheme="minorHAnsi" w:hAnsiTheme="minorHAnsi" w:cstheme="minorHAnsi"/>
                <w:bCs/>
                <w:sz w:val="22"/>
              </w:rPr>
              <w:t>119.9</w:t>
            </w:r>
          </w:p>
        </w:tc>
      </w:tr>
      <w:tr w:rsidR="001C3DE0" w:rsidRPr="001C3DE0" w:rsidTr="001C3DE0">
        <w:trPr>
          <w:jc w:val="center"/>
        </w:trPr>
        <w:tc>
          <w:tcPr>
            <w:tcW w:w="1951" w:type="dxa"/>
            <w:tcBorders>
              <w:top w:val="single" w:sz="8" w:space="0" w:color="F79646"/>
              <w:left w:val="single" w:sz="8" w:space="0" w:color="F79646"/>
              <w:bottom w:val="single" w:sz="8" w:space="0" w:color="F79646"/>
            </w:tcBorders>
          </w:tcPr>
          <w:p w:rsidR="001C3DE0" w:rsidRPr="001C3DE0" w:rsidRDefault="001C3DE0" w:rsidP="001C3DE0">
            <w:pPr>
              <w:jc w:val="center"/>
              <w:rPr>
                <w:rFonts w:asciiTheme="minorHAnsi" w:hAnsiTheme="minorHAnsi" w:cstheme="minorHAnsi"/>
                <w:b/>
                <w:bCs/>
              </w:rPr>
            </w:pPr>
            <w:r w:rsidRPr="001C3DE0">
              <w:rPr>
                <w:rFonts w:asciiTheme="minorHAnsi" w:hAnsiTheme="minorHAnsi" w:cstheme="minorHAnsi"/>
                <w:b/>
                <w:bCs/>
                <w:sz w:val="22"/>
              </w:rPr>
              <w:t>2016</w:t>
            </w:r>
          </w:p>
        </w:tc>
        <w:tc>
          <w:tcPr>
            <w:tcW w:w="1311" w:type="dxa"/>
            <w:tcBorders>
              <w:top w:val="single" w:sz="8" w:space="0" w:color="F79646"/>
              <w:bottom w:val="single" w:sz="8" w:space="0" w:color="F79646"/>
              <w:right w:val="single" w:sz="8" w:space="0" w:color="F79646"/>
            </w:tcBorders>
          </w:tcPr>
          <w:p w:rsidR="001C3DE0" w:rsidRPr="001C3DE0" w:rsidRDefault="001C3DE0" w:rsidP="001C3DE0">
            <w:pPr>
              <w:ind w:left="13" w:hanging="199"/>
              <w:jc w:val="center"/>
              <w:rPr>
                <w:rFonts w:asciiTheme="minorHAnsi" w:hAnsiTheme="minorHAnsi" w:cstheme="minorHAnsi"/>
                <w:bCs/>
              </w:rPr>
            </w:pPr>
            <w:r w:rsidRPr="001C3DE0">
              <w:rPr>
                <w:rFonts w:asciiTheme="minorHAnsi" w:hAnsiTheme="minorHAnsi" w:cstheme="minorHAnsi"/>
                <w:bCs/>
                <w:sz w:val="22"/>
              </w:rPr>
              <w:t>117.4</w:t>
            </w:r>
          </w:p>
        </w:tc>
      </w:tr>
      <w:tr w:rsidR="001C3DE0" w:rsidRPr="001C3DE0" w:rsidTr="001C3DE0">
        <w:trPr>
          <w:jc w:val="center"/>
        </w:trPr>
        <w:tc>
          <w:tcPr>
            <w:tcW w:w="1951" w:type="dxa"/>
            <w:tcBorders>
              <w:top w:val="single" w:sz="8" w:space="0" w:color="F79646"/>
              <w:left w:val="single" w:sz="8" w:space="0" w:color="F79646"/>
              <w:bottom w:val="single" w:sz="8" w:space="0" w:color="F79646"/>
            </w:tcBorders>
          </w:tcPr>
          <w:p w:rsidR="001C3DE0" w:rsidRPr="001C3DE0" w:rsidRDefault="001C3DE0" w:rsidP="001C3DE0">
            <w:pPr>
              <w:jc w:val="center"/>
              <w:rPr>
                <w:rFonts w:asciiTheme="minorHAnsi" w:hAnsiTheme="minorHAnsi" w:cstheme="minorHAnsi"/>
                <w:b/>
                <w:bCs/>
              </w:rPr>
            </w:pPr>
            <w:r w:rsidRPr="001C3DE0">
              <w:rPr>
                <w:rFonts w:asciiTheme="minorHAnsi" w:hAnsiTheme="minorHAnsi" w:cstheme="minorHAnsi"/>
                <w:b/>
                <w:bCs/>
                <w:sz w:val="22"/>
              </w:rPr>
              <w:t>2017</w:t>
            </w:r>
          </w:p>
        </w:tc>
        <w:tc>
          <w:tcPr>
            <w:tcW w:w="1311" w:type="dxa"/>
            <w:tcBorders>
              <w:top w:val="single" w:sz="8" w:space="0" w:color="F79646"/>
              <w:bottom w:val="single" w:sz="8" w:space="0" w:color="F79646"/>
              <w:right w:val="single" w:sz="8" w:space="0" w:color="F79646"/>
            </w:tcBorders>
          </w:tcPr>
          <w:p w:rsidR="001C3DE0" w:rsidRPr="001C3DE0" w:rsidRDefault="001C3DE0" w:rsidP="001C3DE0">
            <w:pPr>
              <w:ind w:left="13" w:hanging="199"/>
              <w:jc w:val="center"/>
              <w:rPr>
                <w:rFonts w:asciiTheme="minorHAnsi" w:hAnsiTheme="minorHAnsi" w:cstheme="minorHAnsi"/>
                <w:bCs/>
              </w:rPr>
            </w:pPr>
            <w:r w:rsidRPr="001C3DE0">
              <w:rPr>
                <w:rFonts w:asciiTheme="minorHAnsi" w:hAnsiTheme="minorHAnsi" w:cstheme="minorHAnsi"/>
                <w:bCs/>
                <w:sz w:val="22"/>
              </w:rPr>
              <w:t>120.8</w:t>
            </w:r>
          </w:p>
        </w:tc>
      </w:tr>
      <w:tr w:rsidR="001C3DE0" w:rsidRPr="001C3DE0" w:rsidTr="001C3DE0">
        <w:trPr>
          <w:jc w:val="center"/>
        </w:trPr>
        <w:tc>
          <w:tcPr>
            <w:tcW w:w="1951" w:type="dxa"/>
            <w:tcBorders>
              <w:top w:val="single" w:sz="8" w:space="0" w:color="F79646"/>
              <w:left w:val="single" w:sz="8" w:space="0" w:color="F79646"/>
              <w:bottom w:val="single" w:sz="8" w:space="0" w:color="F79646"/>
            </w:tcBorders>
          </w:tcPr>
          <w:p w:rsidR="001C3DE0" w:rsidRPr="001C3DE0" w:rsidRDefault="001C3DE0" w:rsidP="001C3DE0">
            <w:pPr>
              <w:jc w:val="center"/>
              <w:rPr>
                <w:rFonts w:asciiTheme="minorHAnsi" w:hAnsiTheme="minorHAnsi" w:cstheme="minorHAnsi"/>
                <w:b/>
                <w:bCs/>
              </w:rPr>
            </w:pPr>
            <w:r w:rsidRPr="001C3DE0">
              <w:rPr>
                <w:rFonts w:asciiTheme="minorHAnsi" w:hAnsiTheme="minorHAnsi" w:cstheme="minorHAnsi"/>
                <w:b/>
                <w:bCs/>
                <w:sz w:val="22"/>
              </w:rPr>
              <w:t>2018</w:t>
            </w:r>
          </w:p>
        </w:tc>
        <w:tc>
          <w:tcPr>
            <w:tcW w:w="1311" w:type="dxa"/>
            <w:tcBorders>
              <w:top w:val="single" w:sz="8" w:space="0" w:color="F79646"/>
              <w:bottom w:val="single" w:sz="8" w:space="0" w:color="F79646"/>
              <w:right w:val="single" w:sz="8" w:space="0" w:color="F79646"/>
            </w:tcBorders>
          </w:tcPr>
          <w:p w:rsidR="001C3DE0" w:rsidRPr="001C3DE0" w:rsidRDefault="001C3DE0" w:rsidP="001C3DE0">
            <w:pPr>
              <w:ind w:left="13" w:hanging="199"/>
              <w:jc w:val="center"/>
              <w:rPr>
                <w:rFonts w:asciiTheme="minorHAnsi" w:hAnsiTheme="minorHAnsi" w:cstheme="minorHAnsi"/>
                <w:bCs/>
              </w:rPr>
            </w:pPr>
            <w:r w:rsidRPr="001C3DE0">
              <w:rPr>
                <w:rFonts w:asciiTheme="minorHAnsi" w:hAnsiTheme="minorHAnsi" w:cstheme="minorHAnsi"/>
                <w:bCs/>
                <w:sz w:val="22"/>
              </w:rPr>
              <w:t>123.7</w:t>
            </w:r>
          </w:p>
        </w:tc>
      </w:tr>
    </w:tbl>
    <w:p w:rsidR="001C3DE0" w:rsidRPr="001C3DE0" w:rsidRDefault="001C3DE0" w:rsidP="001C3DE0">
      <w:pPr>
        <w:rPr>
          <w:rFonts w:asciiTheme="minorHAnsi" w:hAnsiTheme="minorHAnsi" w:cstheme="minorHAnsi"/>
          <w:bCs/>
          <w:sz w:val="22"/>
        </w:rPr>
      </w:pPr>
      <w:r w:rsidRPr="001C3DE0">
        <w:rPr>
          <w:rFonts w:asciiTheme="minorHAnsi" w:hAnsiTheme="minorHAnsi" w:cstheme="minorHAnsi"/>
          <w:bCs/>
          <w:sz w:val="22"/>
        </w:rPr>
        <w:lastRenderedPageBreak/>
        <w:t xml:space="preserve">                                                    </w:t>
      </w:r>
    </w:p>
    <w:p w:rsidR="001C3DE0" w:rsidRPr="001C3DE0" w:rsidRDefault="001C3DE0" w:rsidP="001C3DE0">
      <w:pPr>
        <w:rPr>
          <w:rFonts w:asciiTheme="minorHAnsi" w:hAnsiTheme="minorHAnsi" w:cstheme="minorHAnsi"/>
          <w:bCs/>
          <w:sz w:val="22"/>
        </w:rPr>
      </w:pPr>
    </w:p>
    <w:p w:rsidR="001C3DE0" w:rsidRPr="001C3DE0" w:rsidRDefault="001C3DE0" w:rsidP="001C3DE0">
      <w:pPr>
        <w:rPr>
          <w:rFonts w:asciiTheme="minorHAnsi" w:hAnsiTheme="minorHAnsi" w:cstheme="minorHAnsi"/>
          <w:bCs/>
          <w:sz w:val="22"/>
        </w:rPr>
      </w:pPr>
      <w:r w:rsidRPr="001C3DE0">
        <w:rPr>
          <w:rFonts w:asciiTheme="minorHAnsi" w:hAnsiTheme="minorHAnsi" w:cstheme="minorHAnsi"/>
          <w:bCs/>
          <w:sz w:val="22"/>
        </w:rPr>
        <w:t>The collection performance for the year was very satisfactory and a number of factors contributed to this outcome.</w:t>
      </w:r>
    </w:p>
    <w:p w:rsidR="001C3DE0" w:rsidRPr="001C3DE0" w:rsidRDefault="001C3DE0" w:rsidP="001C3DE0">
      <w:pPr>
        <w:rPr>
          <w:rFonts w:asciiTheme="minorHAnsi" w:hAnsiTheme="minorHAnsi" w:cstheme="minorHAnsi"/>
          <w:color w:val="1F497D"/>
          <w:sz w:val="22"/>
        </w:rPr>
      </w:pPr>
    </w:p>
    <w:p w:rsidR="001C3DE0" w:rsidRPr="001C3DE0" w:rsidRDefault="001C3DE0" w:rsidP="001C3DE0">
      <w:pPr>
        <w:rPr>
          <w:rFonts w:asciiTheme="minorHAnsi" w:hAnsiTheme="minorHAnsi" w:cstheme="minorHAnsi"/>
          <w:sz w:val="22"/>
        </w:rPr>
      </w:pPr>
      <w:r w:rsidRPr="001C3DE0">
        <w:rPr>
          <w:rFonts w:asciiTheme="minorHAnsi" w:hAnsiTheme="minorHAnsi" w:cstheme="minorHAnsi"/>
          <w:sz w:val="22"/>
        </w:rPr>
        <w:t>The present economic environment has facilitated sustained engagement by many ratepayers in addressing both current and historic liabilities and provided greater capacity to meet payment commitments.</w:t>
      </w:r>
    </w:p>
    <w:p w:rsidR="001C3DE0" w:rsidRPr="001C3DE0" w:rsidRDefault="001C3DE0" w:rsidP="001C3DE0">
      <w:pPr>
        <w:rPr>
          <w:rFonts w:asciiTheme="minorHAnsi" w:hAnsiTheme="minorHAnsi" w:cstheme="minorHAnsi"/>
          <w:bCs/>
          <w:sz w:val="22"/>
        </w:rPr>
      </w:pPr>
    </w:p>
    <w:p w:rsidR="001C3DE0" w:rsidRPr="001C3DE0" w:rsidRDefault="001C3DE0" w:rsidP="001C3DE0">
      <w:pPr>
        <w:pStyle w:val="ListParagraph"/>
        <w:ind w:left="0"/>
        <w:rPr>
          <w:rFonts w:asciiTheme="minorHAnsi" w:hAnsiTheme="minorHAnsi" w:cstheme="minorHAnsi"/>
          <w:iCs/>
          <w:sz w:val="22"/>
          <w:szCs w:val="22"/>
        </w:rPr>
      </w:pPr>
      <w:r w:rsidRPr="001C3DE0">
        <w:rPr>
          <w:rFonts w:asciiTheme="minorHAnsi" w:hAnsiTheme="minorHAnsi" w:cstheme="minorHAnsi"/>
          <w:sz w:val="22"/>
          <w:szCs w:val="22"/>
        </w:rPr>
        <w:t>Continued activity in commercial property transfers resulted in the discharge of rate liability on sale, and resolved, in some cases, previously problematic accounts.</w:t>
      </w:r>
      <w:r w:rsidRPr="001C3DE0">
        <w:rPr>
          <w:rFonts w:asciiTheme="minorHAnsi" w:hAnsiTheme="minorHAnsi" w:cstheme="minorHAnsi"/>
          <w:iCs/>
          <w:sz w:val="22"/>
          <w:szCs w:val="22"/>
        </w:rPr>
        <w:t xml:space="preserve"> </w:t>
      </w:r>
    </w:p>
    <w:p w:rsidR="001C3DE0" w:rsidRPr="001C3DE0" w:rsidRDefault="001C3DE0" w:rsidP="001C3DE0">
      <w:pPr>
        <w:pStyle w:val="ListParagraph"/>
        <w:ind w:left="0"/>
        <w:rPr>
          <w:rFonts w:asciiTheme="minorHAnsi" w:hAnsiTheme="minorHAnsi" w:cstheme="minorHAnsi"/>
          <w:sz w:val="22"/>
          <w:szCs w:val="22"/>
        </w:rPr>
      </w:pPr>
    </w:p>
    <w:p w:rsidR="001C3DE0" w:rsidRPr="001C3DE0" w:rsidRDefault="001C3DE0" w:rsidP="001C3DE0">
      <w:pPr>
        <w:pStyle w:val="ListParagraph"/>
        <w:ind w:left="0"/>
        <w:rPr>
          <w:rFonts w:asciiTheme="minorHAnsi" w:hAnsiTheme="minorHAnsi" w:cstheme="minorHAnsi"/>
          <w:sz w:val="22"/>
          <w:szCs w:val="22"/>
        </w:rPr>
      </w:pPr>
      <w:r w:rsidRPr="001C3DE0">
        <w:rPr>
          <w:rFonts w:asciiTheme="minorHAnsi" w:hAnsiTheme="minorHAnsi" w:cstheme="minorHAnsi"/>
          <w:sz w:val="22"/>
          <w:szCs w:val="22"/>
        </w:rPr>
        <w:t xml:space="preserve">While the Collection Office endeavours to facilitate businesses in difficulty and encourages meaningful engagement, including through flexible payment arrangements, legal action was required in certain instances. Many cases were resolved following the issue of pre 6 Day &amp; 6 Day Notices, with 42 cases being resolved after the issue of summons, but prior to Court Hearing. Of the cases entered for Hearing, 87 judgments were obtained in 2018. </w:t>
      </w:r>
    </w:p>
    <w:p w:rsidR="001C3DE0" w:rsidRPr="001C3DE0" w:rsidRDefault="001C3DE0" w:rsidP="001C3DE0">
      <w:pPr>
        <w:autoSpaceDE w:val="0"/>
        <w:autoSpaceDN w:val="0"/>
        <w:rPr>
          <w:rFonts w:asciiTheme="minorHAnsi" w:hAnsiTheme="minorHAnsi" w:cstheme="minorHAnsi"/>
          <w:sz w:val="22"/>
        </w:rPr>
      </w:pPr>
    </w:p>
    <w:p w:rsidR="001C3DE0" w:rsidRPr="001C3DE0" w:rsidRDefault="001C3DE0" w:rsidP="001C3DE0">
      <w:pPr>
        <w:autoSpaceDE w:val="0"/>
        <w:autoSpaceDN w:val="0"/>
        <w:rPr>
          <w:rFonts w:asciiTheme="minorHAnsi" w:hAnsiTheme="minorHAnsi" w:cstheme="minorHAnsi"/>
          <w:sz w:val="22"/>
        </w:rPr>
      </w:pPr>
      <w:r w:rsidRPr="001C3DE0">
        <w:rPr>
          <w:rFonts w:asciiTheme="minorHAnsi" w:hAnsiTheme="minorHAnsi" w:cstheme="minorHAnsi"/>
          <w:sz w:val="22"/>
        </w:rPr>
        <w:t>2018 marked the fourth year of the Council’s Rate Grant Scheme. The grant for eligible accounts was 2% of the 2018 rate charge, subject to a maximum bill of €3,000. </w:t>
      </w:r>
      <w:r w:rsidRPr="001C3DE0">
        <w:rPr>
          <w:rFonts w:asciiTheme="minorHAnsi" w:hAnsiTheme="minorHAnsi" w:cstheme="minorHAnsi"/>
          <w:bCs/>
          <w:sz w:val="22"/>
        </w:rPr>
        <w:t xml:space="preserve">In all, 6,499 ratepayers qualified for the grant, with the </w:t>
      </w:r>
      <w:r w:rsidRPr="001C3DE0">
        <w:rPr>
          <w:rFonts w:asciiTheme="minorHAnsi" w:hAnsiTheme="minorHAnsi" w:cstheme="minorHAnsi"/>
          <w:sz w:val="22"/>
        </w:rPr>
        <w:t>overall cost of the scheme being €0.27m.</w:t>
      </w:r>
      <w:r w:rsidRPr="001C3DE0">
        <w:rPr>
          <w:rFonts w:asciiTheme="minorHAnsi" w:hAnsiTheme="minorHAnsi" w:cstheme="minorHAnsi"/>
          <w:bCs/>
          <w:sz w:val="22"/>
        </w:rPr>
        <w:t xml:space="preserve"> </w:t>
      </w:r>
    </w:p>
    <w:p w:rsidR="001C3DE0" w:rsidRPr="001C3DE0" w:rsidRDefault="001C3DE0" w:rsidP="001C3DE0">
      <w:pPr>
        <w:rPr>
          <w:rFonts w:asciiTheme="minorHAnsi" w:hAnsiTheme="minorHAnsi" w:cstheme="minorHAnsi"/>
          <w:bCs/>
          <w:sz w:val="22"/>
        </w:rPr>
      </w:pPr>
    </w:p>
    <w:p w:rsidR="001C3DE0" w:rsidRPr="001C3DE0" w:rsidRDefault="001C3DE0" w:rsidP="001C3DE0">
      <w:pPr>
        <w:rPr>
          <w:rFonts w:asciiTheme="minorHAnsi" w:hAnsiTheme="minorHAnsi" w:cstheme="minorHAnsi"/>
          <w:bCs/>
          <w:sz w:val="22"/>
        </w:rPr>
      </w:pPr>
      <w:r w:rsidRPr="001C3DE0">
        <w:rPr>
          <w:rFonts w:asciiTheme="minorHAnsi" w:hAnsiTheme="minorHAnsi" w:cstheme="minorHAnsi"/>
          <w:bCs/>
          <w:sz w:val="22"/>
        </w:rPr>
        <w:t>Collection performance continued to improve in 2018. This is reflected in the closing arrears figure of €11.44m, a significant reduction on the opening balance of €14.88m. While every effort will be made to recover the outstanding arrears, the Council has made a bad debt provision of €9m in this regard</w:t>
      </w:r>
      <w:r w:rsidRPr="001C3DE0">
        <w:rPr>
          <w:rFonts w:asciiTheme="minorHAnsi" w:hAnsiTheme="minorHAnsi" w:cstheme="minorHAnsi"/>
          <w:bCs/>
          <w:color w:val="000000"/>
          <w:sz w:val="22"/>
          <w:lang w:eastAsia="en-IE"/>
        </w:rPr>
        <w:t>.</w:t>
      </w:r>
      <w:r w:rsidRPr="001C3DE0">
        <w:rPr>
          <w:rFonts w:asciiTheme="minorHAnsi" w:hAnsiTheme="minorHAnsi" w:cstheme="minorHAnsi"/>
          <w:b/>
          <w:bCs/>
          <w:color w:val="000000"/>
          <w:sz w:val="22"/>
          <w:lang w:eastAsia="en-IE"/>
        </w:rPr>
        <w:t xml:space="preserve">  </w:t>
      </w:r>
      <w:r w:rsidRPr="001C3DE0">
        <w:rPr>
          <w:rFonts w:asciiTheme="minorHAnsi" w:hAnsiTheme="minorHAnsi" w:cstheme="minorHAnsi"/>
          <w:bCs/>
          <w:sz w:val="22"/>
        </w:rPr>
        <w:t>Such provision primarily caters for business closures, Valuation appeals, liquidations, extended payment plans and cases subject to legal proceedings.</w:t>
      </w:r>
    </w:p>
    <w:p w:rsidR="001C3DE0" w:rsidRPr="001C3DE0" w:rsidRDefault="001C3DE0" w:rsidP="001C3DE0">
      <w:pPr>
        <w:rPr>
          <w:rFonts w:asciiTheme="minorHAnsi" w:hAnsiTheme="minorHAnsi" w:cstheme="minorHAnsi"/>
          <w:bCs/>
          <w:sz w:val="22"/>
        </w:rPr>
      </w:pPr>
    </w:p>
    <w:p w:rsidR="001C3DE0" w:rsidRPr="001C3DE0" w:rsidRDefault="001C3DE0" w:rsidP="001C3DE0">
      <w:pPr>
        <w:rPr>
          <w:rFonts w:asciiTheme="minorHAnsi" w:hAnsiTheme="minorHAnsi" w:cstheme="minorHAnsi"/>
          <w:bCs/>
          <w:sz w:val="22"/>
        </w:rPr>
      </w:pPr>
      <w:r w:rsidRPr="001C3DE0">
        <w:rPr>
          <w:rFonts w:asciiTheme="minorHAnsi" w:hAnsiTheme="minorHAnsi" w:cstheme="minorHAnsi"/>
          <w:bCs/>
          <w:sz w:val="22"/>
        </w:rPr>
        <w:t xml:space="preserve">Given the prevailing economic circumstances, I am of the view that the level of collection achieved in 2018 is satisfactory, 92.2% compared to 89.6% in 2017, and welcome that the overall trend in compliance continues to be positive. </w:t>
      </w:r>
    </w:p>
    <w:p w:rsidR="001C3DE0" w:rsidRPr="00E02F16" w:rsidRDefault="001C3DE0" w:rsidP="001C3DE0">
      <w:pPr>
        <w:rPr>
          <w:rFonts w:ascii="Calibri" w:hAnsi="Calibri"/>
          <w:bCs/>
          <w:sz w:val="22"/>
        </w:rPr>
      </w:pPr>
    </w:p>
    <w:p w:rsidR="0087130F" w:rsidRPr="0005276B" w:rsidRDefault="0087130F" w:rsidP="00EB3184">
      <w:pPr>
        <w:spacing w:line="276" w:lineRule="auto"/>
        <w:ind w:left="360"/>
        <w:rPr>
          <w:rFonts w:asciiTheme="minorHAnsi" w:hAnsiTheme="minorHAnsi" w:cstheme="minorHAnsi"/>
          <w:sz w:val="22"/>
        </w:rPr>
      </w:pPr>
      <w:bookmarkStart w:id="0" w:name="_GoBack"/>
      <w:bookmarkEnd w:id="0"/>
    </w:p>
    <w:p w:rsidR="009B35FD" w:rsidRPr="0005276B" w:rsidRDefault="0087130F" w:rsidP="00EB3184">
      <w:pPr>
        <w:shd w:val="clear" w:color="auto" w:fill="BFBFBF" w:themeFill="background1" w:themeFillShade="BF"/>
        <w:rPr>
          <w:rFonts w:asciiTheme="minorHAnsi" w:hAnsiTheme="minorHAnsi" w:cstheme="minorHAnsi"/>
          <w:b/>
          <w:sz w:val="22"/>
        </w:rPr>
      </w:pPr>
      <w:r w:rsidRPr="0005276B">
        <w:rPr>
          <w:rFonts w:asciiTheme="minorHAnsi" w:hAnsiTheme="minorHAnsi" w:cstheme="minorHAnsi"/>
          <w:b/>
          <w:sz w:val="22"/>
        </w:rPr>
        <w:t xml:space="preserve">REPORTS &amp; RECOMMENDATIONS </w:t>
      </w:r>
      <w:r w:rsidR="007D3756" w:rsidRPr="0005276B">
        <w:rPr>
          <w:rFonts w:asciiTheme="minorHAnsi" w:hAnsiTheme="minorHAnsi" w:cstheme="minorHAnsi"/>
          <w:b/>
          <w:sz w:val="22"/>
        </w:rPr>
        <w:t>OF COMMITTEES</w:t>
      </w:r>
    </w:p>
    <w:p w:rsidR="00ED169D" w:rsidRPr="0005276B" w:rsidRDefault="00ED169D" w:rsidP="00ED169D">
      <w:pPr>
        <w:pStyle w:val="ListParagraph"/>
        <w:ind w:left="1080"/>
        <w:rPr>
          <w:rFonts w:asciiTheme="minorHAnsi" w:eastAsia="Calibri" w:hAnsiTheme="minorHAnsi" w:cstheme="minorHAnsi"/>
          <w:b/>
          <w:sz w:val="22"/>
          <w:szCs w:val="22"/>
        </w:rPr>
      </w:pPr>
    </w:p>
    <w:p w:rsidR="001C3DE0" w:rsidRPr="00C71F3E" w:rsidRDefault="001C3DE0" w:rsidP="001C3DE0">
      <w:pPr>
        <w:rPr>
          <w:rFonts w:asciiTheme="minorHAnsi" w:hAnsiTheme="minorHAnsi" w:cstheme="minorHAnsi"/>
          <w:b/>
        </w:rPr>
      </w:pPr>
      <w:r w:rsidRPr="00C71F3E">
        <w:rPr>
          <w:rFonts w:asciiTheme="minorHAnsi" w:hAnsiTheme="minorHAnsi" w:cstheme="minorHAnsi"/>
          <w:b/>
        </w:rPr>
        <w:t>REPORTS &amp; RECOMMENDATIONS OF COMMITTEES</w:t>
      </w:r>
    </w:p>
    <w:p w:rsidR="001C3DE0" w:rsidRDefault="001C3DE0" w:rsidP="001C3DE0">
      <w:pPr>
        <w:rPr>
          <w:rFonts w:asciiTheme="minorHAnsi" w:hAnsiTheme="minorHAnsi"/>
        </w:rPr>
      </w:pPr>
    </w:p>
    <w:p w:rsidR="009D0771" w:rsidRPr="0088256A" w:rsidRDefault="009D0771" w:rsidP="009D0771">
      <w:pPr>
        <w:rPr>
          <w:rFonts w:asciiTheme="minorHAnsi" w:hAnsiTheme="minorHAnsi" w:cstheme="minorHAnsi"/>
          <w:b/>
          <w:sz w:val="22"/>
          <w:u w:val="single"/>
        </w:rPr>
      </w:pPr>
      <w:r w:rsidRPr="0088256A">
        <w:rPr>
          <w:rFonts w:asciiTheme="minorHAnsi" w:hAnsiTheme="minorHAnsi" w:cstheme="minorHAnsi"/>
          <w:b/>
          <w:sz w:val="22"/>
          <w:u w:val="single"/>
        </w:rPr>
        <w:t>Corporate Policy Group</w:t>
      </w:r>
    </w:p>
    <w:p w:rsidR="009D0771" w:rsidRPr="007C37BB" w:rsidRDefault="009D0771" w:rsidP="009D0771">
      <w:pPr>
        <w:jc w:val="right"/>
        <w:rPr>
          <w:rFonts w:asciiTheme="minorHAnsi" w:hAnsiTheme="minorHAnsi"/>
          <w:b/>
          <w:sz w:val="20"/>
          <w:szCs w:val="20"/>
        </w:rPr>
      </w:pPr>
      <w:r>
        <w:rPr>
          <w:rFonts w:asciiTheme="minorHAnsi" w:hAnsiTheme="minorHAnsi"/>
          <w:b/>
          <w:sz w:val="20"/>
          <w:szCs w:val="20"/>
        </w:rPr>
        <w:t>8(a)</w:t>
      </w:r>
      <w:r w:rsidRPr="007C37BB">
        <w:rPr>
          <w:rFonts w:asciiTheme="minorHAnsi" w:hAnsiTheme="minorHAnsi"/>
          <w:b/>
          <w:sz w:val="20"/>
          <w:szCs w:val="20"/>
        </w:rPr>
        <w:t>/1-5</w:t>
      </w:r>
    </w:p>
    <w:p w:rsidR="009D0771" w:rsidRPr="0088256A" w:rsidRDefault="009D0771" w:rsidP="009D0771">
      <w:pPr>
        <w:jc w:val="right"/>
        <w:rPr>
          <w:rFonts w:asciiTheme="minorHAnsi" w:hAnsiTheme="minorHAnsi" w:cstheme="minorHAnsi"/>
          <w:sz w:val="22"/>
          <w:u w:val="single"/>
        </w:rPr>
      </w:pPr>
    </w:p>
    <w:p w:rsidR="009D0771" w:rsidRPr="0088256A" w:rsidRDefault="009D0771" w:rsidP="009D0771">
      <w:pPr>
        <w:rPr>
          <w:rFonts w:asciiTheme="minorHAnsi" w:hAnsiTheme="minorHAnsi" w:cstheme="minorHAnsi"/>
          <w:b/>
          <w:sz w:val="22"/>
        </w:rPr>
      </w:pPr>
      <w:r w:rsidRPr="0088256A">
        <w:rPr>
          <w:rFonts w:asciiTheme="minorHAnsi" w:hAnsiTheme="minorHAnsi" w:cstheme="minorHAnsi"/>
          <w:b/>
          <w:sz w:val="22"/>
        </w:rPr>
        <w:t xml:space="preserve">Approval of attendance by Council members at Conferences on the Conference List for </w:t>
      </w:r>
      <w:r>
        <w:rPr>
          <w:rFonts w:asciiTheme="minorHAnsi" w:hAnsiTheme="minorHAnsi" w:cstheme="minorHAnsi"/>
          <w:b/>
          <w:sz w:val="22"/>
        </w:rPr>
        <w:t>May</w:t>
      </w:r>
      <w:r w:rsidRPr="0088256A">
        <w:rPr>
          <w:rFonts w:asciiTheme="minorHAnsi" w:hAnsiTheme="minorHAnsi" w:cstheme="minorHAnsi"/>
          <w:b/>
          <w:sz w:val="22"/>
        </w:rPr>
        <w:t>, 2019</w:t>
      </w:r>
    </w:p>
    <w:p w:rsidR="009D0771" w:rsidRPr="0088256A" w:rsidRDefault="009D0771" w:rsidP="009D0771">
      <w:pPr>
        <w:rPr>
          <w:rFonts w:asciiTheme="minorHAnsi" w:hAnsiTheme="minorHAnsi" w:cstheme="minorHAnsi"/>
          <w:bCs/>
          <w:color w:val="000000"/>
          <w:sz w:val="22"/>
          <w:lang w:val="en-US"/>
        </w:rPr>
      </w:pPr>
    </w:p>
    <w:p w:rsidR="009D0771" w:rsidRPr="0088256A" w:rsidRDefault="009D0771" w:rsidP="009D0771">
      <w:pPr>
        <w:pStyle w:val="ListParagraph"/>
        <w:ind w:left="2160"/>
        <w:rPr>
          <w:rFonts w:asciiTheme="minorHAnsi" w:hAnsiTheme="minorHAnsi" w:cstheme="minorHAnsi"/>
          <w:bCs/>
          <w:color w:val="000000"/>
          <w:sz w:val="22"/>
          <w:szCs w:val="22"/>
          <w:lang w:val="en-US"/>
        </w:rPr>
      </w:pPr>
      <w:r w:rsidRPr="0088256A">
        <w:rPr>
          <w:rFonts w:asciiTheme="minorHAnsi" w:hAnsiTheme="minorHAnsi" w:cstheme="minorHAnsi"/>
          <w:b/>
          <w:bCs/>
          <w:color w:val="000000"/>
          <w:sz w:val="22"/>
          <w:szCs w:val="22"/>
          <w:lang w:val="en-US"/>
        </w:rPr>
        <w:t>Proposed</w:t>
      </w:r>
      <w:r w:rsidRPr="0088256A">
        <w:rPr>
          <w:rFonts w:asciiTheme="minorHAnsi" w:hAnsiTheme="minorHAnsi" w:cstheme="minorHAnsi"/>
          <w:bCs/>
          <w:color w:val="000000"/>
          <w:sz w:val="22"/>
          <w:szCs w:val="22"/>
          <w:lang w:val="en-US"/>
        </w:rPr>
        <w:tab/>
        <w:t xml:space="preserve"> </w:t>
      </w:r>
      <w:r>
        <w:rPr>
          <w:rFonts w:asciiTheme="minorHAnsi" w:hAnsiTheme="minorHAnsi" w:cstheme="minorHAnsi"/>
          <w:bCs/>
          <w:color w:val="000000"/>
          <w:sz w:val="22"/>
          <w:szCs w:val="22"/>
          <w:lang w:val="en-US"/>
        </w:rPr>
        <w:t xml:space="preserve">Councillor </w:t>
      </w:r>
      <w:r w:rsidR="001B55E8">
        <w:rPr>
          <w:rFonts w:asciiTheme="minorHAnsi" w:hAnsiTheme="minorHAnsi" w:cstheme="minorHAnsi"/>
          <w:bCs/>
          <w:color w:val="000000"/>
          <w:sz w:val="22"/>
          <w:szCs w:val="22"/>
          <w:lang w:val="en-US"/>
        </w:rPr>
        <w:t>Michael He</w:t>
      </w:r>
      <w:r>
        <w:rPr>
          <w:rFonts w:asciiTheme="minorHAnsi" w:hAnsiTheme="minorHAnsi" w:cstheme="minorHAnsi"/>
          <w:bCs/>
          <w:color w:val="000000"/>
          <w:sz w:val="22"/>
          <w:szCs w:val="22"/>
          <w:lang w:val="en-US"/>
        </w:rPr>
        <w:t>garty</w:t>
      </w:r>
    </w:p>
    <w:p w:rsidR="009D0771" w:rsidRPr="0088256A" w:rsidRDefault="009D0771" w:rsidP="009D0771">
      <w:pPr>
        <w:pStyle w:val="ListParagraph"/>
        <w:rPr>
          <w:rFonts w:asciiTheme="minorHAnsi" w:hAnsiTheme="minorHAnsi" w:cstheme="minorHAnsi"/>
          <w:bCs/>
          <w:color w:val="000000"/>
          <w:sz w:val="22"/>
          <w:szCs w:val="22"/>
          <w:lang w:val="en-US"/>
        </w:rPr>
      </w:pPr>
    </w:p>
    <w:p w:rsidR="009D0771" w:rsidRPr="0088256A" w:rsidRDefault="009D0771" w:rsidP="009D0771">
      <w:pPr>
        <w:pStyle w:val="ListParagraph"/>
        <w:ind w:left="2160"/>
        <w:rPr>
          <w:rFonts w:asciiTheme="minorHAnsi" w:hAnsiTheme="minorHAnsi" w:cstheme="minorHAnsi"/>
          <w:bCs/>
          <w:color w:val="000000"/>
          <w:sz w:val="22"/>
          <w:szCs w:val="22"/>
          <w:lang w:val="en-US"/>
        </w:rPr>
      </w:pPr>
      <w:r w:rsidRPr="0088256A">
        <w:rPr>
          <w:rFonts w:asciiTheme="minorHAnsi" w:hAnsiTheme="minorHAnsi" w:cstheme="minorHAnsi"/>
          <w:b/>
          <w:bCs/>
          <w:color w:val="000000"/>
          <w:sz w:val="22"/>
          <w:szCs w:val="22"/>
          <w:lang w:val="en-US"/>
        </w:rPr>
        <w:t xml:space="preserve">Seconded </w:t>
      </w:r>
      <w:r w:rsidRPr="0088256A">
        <w:rPr>
          <w:rFonts w:asciiTheme="minorHAnsi" w:hAnsiTheme="minorHAnsi" w:cstheme="minorHAnsi"/>
          <w:bCs/>
          <w:color w:val="000000"/>
          <w:sz w:val="22"/>
          <w:szCs w:val="22"/>
          <w:lang w:val="en-US"/>
        </w:rPr>
        <w:tab/>
      </w:r>
      <w:r>
        <w:rPr>
          <w:rFonts w:asciiTheme="minorHAnsi" w:hAnsiTheme="minorHAnsi" w:cstheme="minorHAnsi"/>
          <w:bCs/>
          <w:color w:val="000000"/>
          <w:sz w:val="22"/>
          <w:szCs w:val="22"/>
          <w:lang w:val="en-US"/>
        </w:rPr>
        <w:t xml:space="preserve">Councillor Seamus McGrath </w:t>
      </w:r>
    </w:p>
    <w:p w:rsidR="009D0771" w:rsidRDefault="009D0771" w:rsidP="001C3DE0">
      <w:pPr>
        <w:rPr>
          <w:rFonts w:asciiTheme="minorHAnsi" w:hAnsiTheme="minorHAnsi"/>
        </w:rPr>
      </w:pPr>
    </w:p>
    <w:p w:rsidR="009D0771" w:rsidRDefault="009D0771" w:rsidP="001C3DE0">
      <w:pPr>
        <w:rPr>
          <w:rFonts w:asciiTheme="minorHAnsi" w:hAnsiTheme="minorHAnsi"/>
        </w:rPr>
      </w:pPr>
    </w:p>
    <w:p w:rsidR="009D0771" w:rsidRPr="00C71F3E" w:rsidRDefault="009D0771" w:rsidP="001C3DE0">
      <w:pPr>
        <w:rPr>
          <w:rFonts w:asciiTheme="minorHAnsi" w:hAnsiTheme="minorHAnsi"/>
        </w:rPr>
      </w:pPr>
    </w:p>
    <w:p w:rsidR="009D0771" w:rsidRPr="00435019" w:rsidRDefault="009D0771" w:rsidP="009D0771">
      <w:pPr>
        <w:pStyle w:val="ListParagraph"/>
        <w:ind w:left="0"/>
        <w:rPr>
          <w:rFonts w:asciiTheme="minorHAnsi" w:hAnsiTheme="minorHAnsi" w:cstheme="minorHAnsi"/>
          <w:b/>
          <w:sz w:val="22"/>
          <w:szCs w:val="22"/>
        </w:rPr>
      </w:pPr>
      <w:r w:rsidRPr="00435019">
        <w:rPr>
          <w:rFonts w:asciiTheme="minorHAnsi" w:hAnsiTheme="minorHAnsi" w:cstheme="minorHAnsi"/>
          <w:b/>
          <w:sz w:val="22"/>
          <w:szCs w:val="22"/>
          <w:u w:val="single"/>
        </w:rPr>
        <w:t>HOUSING STRATEGIC POLICY COMMITTEE</w:t>
      </w:r>
    </w:p>
    <w:p w:rsidR="009D0771" w:rsidRPr="007C37BB" w:rsidRDefault="009D0771" w:rsidP="009D0771">
      <w:pPr>
        <w:jc w:val="right"/>
        <w:rPr>
          <w:rFonts w:asciiTheme="minorHAnsi" w:hAnsiTheme="minorHAnsi"/>
          <w:b/>
          <w:sz w:val="20"/>
          <w:szCs w:val="20"/>
        </w:rPr>
      </w:pPr>
      <w:r>
        <w:rPr>
          <w:rFonts w:asciiTheme="minorHAnsi" w:hAnsiTheme="minorHAnsi"/>
          <w:b/>
          <w:sz w:val="20"/>
          <w:szCs w:val="20"/>
        </w:rPr>
        <w:t>8(b)</w:t>
      </w:r>
      <w:r w:rsidRPr="007C37BB">
        <w:rPr>
          <w:rFonts w:asciiTheme="minorHAnsi" w:hAnsiTheme="minorHAnsi"/>
          <w:b/>
          <w:sz w:val="20"/>
          <w:szCs w:val="20"/>
        </w:rPr>
        <w:t>/1-5</w:t>
      </w:r>
    </w:p>
    <w:p w:rsidR="001C3DE0" w:rsidRPr="00C71F3E" w:rsidRDefault="001C3DE0" w:rsidP="001C3DE0">
      <w:pPr>
        <w:jc w:val="right"/>
        <w:rPr>
          <w:rFonts w:asciiTheme="minorHAnsi" w:hAnsiTheme="minorHAnsi"/>
        </w:rPr>
      </w:pPr>
    </w:p>
    <w:p w:rsidR="001C3DE0" w:rsidRPr="00C71F3E" w:rsidRDefault="001C3DE0" w:rsidP="001C3DE0">
      <w:pPr>
        <w:rPr>
          <w:rFonts w:asciiTheme="minorHAnsi" w:hAnsiTheme="minorHAnsi"/>
          <w:b/>
          <w:iCs/>
        </w:rPr>
      </w:pPr>
      <w:r w:rsidRPr="00C71F3E">
        <w:rPr>
          <w:rFonts w:asciiTheme="minorHAnsi" w:hAnsiTheme="minorHAnsi"/>
          <w:b/>
          <w:iCs/>
        </w:rPr>
        <w:t>Part 5 of the Housing (Miscellaneous Provisions) Act 2009</w:t>
      </w:r>
    </w:p>
    <w:p w:rsidR="001C3DE0" w:rsidRPr="00C71F3E" w:rsidRDefault="001C3DE0" w:rsidP="001C3DE0">
      <w:pPr>
        <w:rPr>
          <w:rFonts w:asciiTheme="minorHAnsi" w:hAnsiTheme="minorHAnsi"/>
          <w:iCs/>
        </w:rPr>
      </w:pPr>
    </w:p>
    <w:p w:rsidR="001C3DE0" w:rsidRPr="00C71F3E" w:rsidRDefault="001C3DE0" w:rsidP="001C3DE0">
      <w:pPr>
        <w:rPr>
          <w:rFonts w:asciiTheme="minorHAnsi" w:hAnsiTheme="minorHAnsi"/>
          <w:iCs/>
        </w:rPr>
      </w:pPr>
    </w:p>
    <w:p w:rsidR="001C3DE0" w:rsidRPr="00C71F3E" w:rsidRDefault="001C3DE0" w:rsidP="001C3DE0">
      <w:pPr>
        <w:rPr>
          <w:rFonts w:asciiTheme="minorHAnsi" w:hAnsiTheme="minorHAnsi"/>
          <w:b/>
        </w:rPr>
      </w:pPr>
      <w:r w:rsidRPr="00C71F3E">
        <w:rPr>
          <w:rFonts w:asciiTheme="minorHAnsi" w:hAnsiTheme="minorHAnsi"/>
          <w:b/>
        </w:rPr>
        <w:t>Resolved:</w:t>
      </w:r>
    </w:p>
    <w:p w:rsidR="001C3DE0" w:rsidRPr="00C71F3E" w:rsidRDefault="001C3DE0" w:rsidP="001C3DE0">
      <w:pPr>
        <w:rPr>
          <w:rFonts w:asciiTheme="minorHAnsi" w:hAnsiTheme="minorHAnsi"/>
        </w:rPr>
      </w:pPr>
    </w:p>
    <w:p w:rsidR="001C3DE0" w:rsidRPr="00C71F3E" w:rsidRDefault="001C3DE0" w:rsidP="001C3DE0">
      <w:pPr>
        <w:rPr>
          <w:rFonts w:asciiTheme="minorHAnsi" w:hAnsiTheme="minorHAnsi"/>
        </w:rPr>
      </w:pPr>
      <w:r w:rsidRPr="00C71F3E">
        <w:rPr>
          <w:rFonts w:asciiTheme="minorHAnsi" w:hAnsiTheme="minorHAnsi"/>
        </w:rPr>
        <w:tab/>
        <w:t>To</w:t>
      </w:r>
      <w:r>
        <w:rPr>
          <w:rFonts w:asciiTheme="minorHAnsi" w:hAnsiTheme="minorHAnsi"/>
          <w:iCs/>
        </w:rPr>
        <w:t xml:space="preserve"> adopt</w:t>
      </w:r>
      <w:r w:rsidRPr="00C71F3E">
        <w:rPr>
          <w:rFonts w:asciiTheme="minorHAnsi" w:hAnsiTheme="minorHAnsi"/>
          <w:iCs/>
        </w:rPr>
        <w:t xml:space="preserve"> a Draft Affordable Scheme of Priorities 2019 </w:t>
      </w:r>
      <w:r w:rsidRPr="00C71F3E">
        <w:rPr>
          <w:rFonts w:asciiTheme="minorHAnsi" w:hAnsiTheme="minorHAnsi"/>
        </w:rPr>
        <w:t xml:space="preserve"> </w:t>
      </w:r>
    </w:p>
    <w:p w:rsidR="001C3DE0" w:rsidRPr="00C71F3E" w:rsidRDefault="001C3DE0" w:rsidP="001C3DE0">
      <w:pPr>
        <w:rPr>
          <w:rFonts w:asciiTheme="minorHAnsi" w:hAnsiTheme="minorHAnsi"/>
        </w:rPr>
      </w:pPr>
    </w:p>
    <w:p w:rsidR="001C3DE0" w:rsidRPr="00C71F3E" w:rsidRDefault="001C3DE0" w:rsidP="001C3DE0">
      <w:pPr>
        <w:tabs>
          <w:tab w:val="left" w:pos="1700"/>
        </w:tabs>
        <w:ind w:left="1080"/>
        <w:rPr>
          <w:rFonts w:asciiTheme="minorHAnsi" w:hAnsiTheme="minorHAnsi" w:cstheme="minorHAnsi"/>
        </w:rPr>
      </w:pPr>
      <w:r w:rsidRPr="00C71F3E">
        <w:rPr>
          <w:rFonts w:asciiTheme="minorHAnsi" w:hAnsiTheme="minorHAnsi" w:cstheme="minorHAnsi"/>
          <w:b/>
        </w:rPr>
        <w:t xml:space="preserve">Proposed </w:t>
      </w:r>
      <w:r w:rsidRPr="00C71F3E">
        <w:rPr>
          <w:rFonts w:asciiTheme="minorHAnsi" w:hAnsiTheme="minorHAnsi" w:cstheme="minorHAnsi"/>
        </w:rPr>
        <w:tab/>
      </w:r>
      <w:r w:rsidRPr="00C71F3E">
        <w:rPr>
          <w:rFonts w:asciiTheme="minorHAnsi" w:hAnsiTheme="minorHAnsi" w:cstheme="minorHAnsi"/>
        </w:rPr>
        <w:tab/>
        <w:t>Councillor Seamus McGrath</w:t>
      </w:r>
    </w:p>
    <w:p w:rsidR="001C3DE0" w:rsidRPr="00C71F3E" w:rsidRDefault="001C3DE0" w:rsidP="001C3DE0">
      <w:pPr>
        <w:tabs>
          <w:tab w:val="left" w:pos="1700"/>
        </w:tabs>
        <w:ind w:left="1080"/>
        <w:rPr>
          <w:rFonts w:asciiTheme="minorHAnsi" w:hAnsiTheme="minorHAnsi" w:cstheme="minorHAnsi"/>
        </w:rPr>
      </w:pPr>
    </w:p>
    <w:p w:rsidR="001C3DE0" w:rsidRPr="00C71F3E" w:rsidRDefault="001C3DE0" w:rsidP="001C3DE0">
      <w:pPr>
        <w:tabs>
          <w:tab w:val="left" w:pos="1700"/>
        </w:tabs>
        <w:ind w:left="1080"/>
        <w:rPr>
          <w:rFonts w:asciiTheme="minorHAnsi" w:hAnsiTheme="minorHAnsi" w:cstheme="minorHAnsi"/>
        </w:rPr>
      </w:pPr>
      <w:r w:rsidRPr="00C71F3E">
        <w:rPr>
          <w:rFonts w:asciiTheme="minorHAnsi" w:hAnsiTheme="minorHAnsi" w:cstheme="minorHAnsi"/>
          <w:b/>
        </w:rPr>
        <w:t xml:space="preserve">Seconded </w:t>
      </w:r>
      <w:r w:rsidRPr="00C71F3E">
        <w:rPr>
          <w:rFonts w:asciiTheme="minorHAnsi" w:hAnsiTheme="minorHAnsi" w:cstheme="minorHAnsi"/>
          <w:b/>
        </w:rPr>
        <w:tab/>
      </w:r>
      <w:r w:rsidRPr="00C71F3E">
        <w:rPr>
          <w:rFonts w:asciiTheme="minorHAnsi" w:hAnsiTheme="minorHAnsi" w:cstheme="minorHAnsi"/>
        </w:rPr>
        <w:tab/>
        <w:t xml:space="preserve">Councillor </w:t>
      </w:r>
      <w:r>
        <w:rPr>
          <w:rFonts w:asciiTheme="minorHAnsi" w:hAnsiTheme="minorHAnsi" w:cstheme="minorHAnsi"/>
        </w:rPr>
        <w:t>Kevin Murphy</w:t>
      </w:r>
      <w:r w:rsidRPr="00C71F3E">
        <w:rPr>
          <w:rFonts w:asciiTheme="minorHAnsi" w:hAnsiTheme="minorHAnsi" w:cstheme="minorHAnsi"/>
        </w:rPr>
        <w:t xml:space="preserve"> </w:t>
      </w:r>
    </w:p>
    <w:p w:rsidR="001C3DE0" w:rsidRPr="00C71F3E" w:rsidRDefault="001C3DE0" w:rsidP="001C3DE0">
      <w:pPr>
        <w:pStyle w:val="ListParagraph"/>
        <w:ind w:left="0"/>
        <w:rPr>
          <w:rFonts w:asciiTheme="minorHAnsi" w:hAnsiTheme="minorHAnsi" w:cstheme="minorHAnsi"/>
          <w:b/>
          <w:sz w:val="22"/>
          <w:szCs w:val="22"/>
        </w:rPr>
      </w:pPr>
    </w:p>
    <w:p w:rsidR="001C3DE0" w:rsidRPr="00C71F3E" w:rsidRDefault="001C3DE0" w:rsidP="001C3DE0">
      <w:pPr>
        <w:rPr>
          <w:rFonts w:asciiTheme="minorHAnsi" w:hAnsiTheme="minorHAnsi"/>
        </w:rPr>
      </w:pPr>
      <w:r>
        <w:rPr>
          <w:rFonts w:asciiTheme="minorHAnsi" w:hAnsiTheme="minorHAnsi"/>
        </w:rPr>
        <w:t xml:space="preserve">In response to members’ queries regarding funding for land costs, the Senior Executive officer from Housing confirmed that there had been no response from the Department to date but that they were continuing to engage with the Department and that this issue would be kept on the agenda. </w:t>
      </w:r>
    </w:p>
    <w:p w:rsidR="001C3DE0" w:rsidRPr="00C71F3E" w:rsidRDefault="001C3DE0" w:rsidP="001C3DE0">
      <w:pPr>
        <w:rPr>
          <w:rFonts w:asciiTheme="minorHAnsi" w:hAnsiTheme="minorHAnsi"/>
        </w:rPr>
      </w:pPr>
    </w:p>
    <w:p w:rsidR="00E856E0" w:rsidRPr="00435019" w:rsidRDefault="00493546" w:rsidP="00493546">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REPORTS AND RECOMMENDATIONS OF OFFICERS</w:t>
      </w:r>
    </w:p>
    <w:p w:rsidR="00F0037A" w:rsidRPr="00435019" w:rsidRDefault="00F0037A" w:rsidP="00EB3184">
      <w:pPr>
        <w:pStyle w:val="ListParagraph"/>
        <w:rPr>
          <w:rFonts w:asciiTheme="minorHAnsi" w:hAnsiTheme="minorHAnsi" w:cstheme="minorHAnsi"/>
          <w:b/>
          <w:sz w:val="22"/>
          <w:szCs w:val="22"/>
        </w:rPr>
      </w:pPr>
    </w:p>
    <w:p w:rsidR="007501FF" w:rsidRDefault="001900A4" w:rsidP="007501FF">
      <w:pPr>
        <w:rPr>
          <w:rFonts w:asciiTheme="minorHAnsi" w:hAnsiTheme="minorHAnsi" w:cstheme="minorHAnsi"/>
          <w:b/>
          <w:sz w:val="22"/>
        </w:rPr>
      </w:pPr>
      <w:r w:rsidRPr="00435019">
        <w:rPr>
          <w:rFonts w:asciiTheme="minorHAnsi" w:hAnsiTheme="minorHAnsi" w:cstheme="minorHAnsi"/>
          <w:b/>
          <w:sz w:val="22"/>
        </w:rPr>
        <w:t>CHIEF EXECUTIVE’S MANAGEMENT REPORT TO COUNCIL</w:t>
      </w:r>
    </w:p>
    <w:p w:rsidR="007501FF" w:rsidRPr="007C37BB" w:rsidRDefault="007501FF" w:rsidP="007501FF">
      <w:pPr>
        <w:ind w:left="7920"/>
        <w:rPr>
          <w:rFonts w:asciiTheme="minorHAnsi" w:hAnsiTheme="minorHAnsi" w:cstheme="minorHAnsi"/>
          <w:b/>
          <w:sz w:val="20"/>
          <w:szCs w:val="20"/>
        </w:rPr>
      </w:pPr>
      <w:r w:rsidRPr="007C37BB">
        <w:rPr>
          <w:rFonts w:asciiTheme="minorHAnsi" w:hAnsiTheme="minorHAnsi" w:cstheme="minorHAnsi"/>
          <w:b/>
          <w:sz w:val="20"/>
          <w:szCs w:val="20"/>
        </w:rPr>
        <w:t>10/5-1</w:t>
      </w:r>
    </w:p>
    <w:p w:rsidR="007501FF" w:rsidRDefault="007501FF" w:rsidP="007501FF">
      <w:pPr>
        <w:rPr>
          <w:rFonts w:asciiTheme="minorHAnsi" w:hAnsiTheme="minorHAnsi" w:cstheme="minorHAnsi"/>
          <w:b/>
          <w:sz w:val="22"/>
        </w:rPr>
      </w:pPr>
    </w:p>
    <w:p w:rsidR="007501FF" w:rsidRPr="007501FF" w:rsidRDefault="007501FF" w:rsidP="007501FF">
      <w:pPr>
        <w:rPr>
          <w:rFonts w:asciiTheme="minorHAnsi" w:hAnsiTheme="minorHAnsi" w:cstheme="minorHAnsi"/>
          <w:b/>
          <w:sz w:val="22"/>
        </w:rPr>
      </w:pPr>
      <w:r w:rsidRPr="00566EE1">
        <w:rPr>
          <w:rFonts w:asciiTheme="minorHAnsi" w:hAnsiTheme="minorHAnsi" w:cstheme="minorHAnsi"/>
          <w:sz w:val="22"/>
        </w:rPr>
        <w:t>Corporate Services Directorate period ending 31</w:t>
      </w:r>
      <w:r w:rsidRPr="00566EE1">
        <w:rPr>
          <w:rFonts w:asciiTheme="minorHAnsi" w:hAnsiTheme="minorHAnsi" w:cstheme="minorHAnsi"/>
          <w:sz w:val="22"/>
          <w:vertAlign w:val="superscript"/>
        </w:rPr>
        <w:t>st</w:t>
      </w:r>
      <w:r w:rsidRPr="00566EE1">
        <w:rPr>
          <w:rFonts w:asciiTheme="minorHAnsi" w:hAnsiTheme="minorHAnsi" w:cstheme="minorHAnsi"/>
          <w:sz w:val="22"/>
        </w:rPr>
        <w:t xml:space="preserve"> March 2019</w:t>
      </w:r>
    </w:p>
    <w:p w:rsidR="001900A4" w:rsidRPr="00435019" w:rsidRDefault="001900A4" w:rsidP="001900A4">
      <w:pPr>
        <w:rPr>
          <w:rFonts w:asciiTheme="minorHAnsi" w:hAnsiTheme="minorHAnsi" w:cstheme="minorHAnsi"/>
          <w:sz w:val="22"/>
        </w:rPr>
      </w:pPr>
    </w:p>
    <w:p w:rsidR="00493546" w:rsidRPr="00435019" w:rsidRDefault="001900A4" w:rsidP="00493546">
      <w:pPr>
        <w:pStyle w:val="ListParagraph"/>
        <w:ind w:left="0"/>
        <w:rPr>
          <w:rFonts w:asciiTheme="minorHAnsi" w:hAnsiTheme="minorHAnsi" w:cstheme="minorHAnsi"/>
          <w:b/>
          <w:sz w:val="22"/>
          <w:szCs w:val="22"/>
        </w:rPr>
      </w:pPr>
      <w:r w:rsidRPr="00435019">
        <w:rPr>
          <w:rFonts w:asciiTheme="minorHAnsi" w:hAnsiTheme="minorHAnsi" w:cstheme="minorHAnsi"/>
          <w:sz w:val="22"/>
          <w:szCs w:val="22"/>
        </w:rPr>
        <w:t xml:space="preserve">Members noted this Report for the period up </w:t>
      </w:r>
      <w:r w:rsidR="007501FF">
        <w:rPr>
          <w:rFonts w:asciiTheme="minorHAnsi" w:hAnsiTheme="minorHAnsi" w:cstheme="minorHAnsi"/>
          <w:sz w:val="22"/>
          <w:szCs w:val="22"/>
        </w:rPr>
        <w:t>31</w:t>
      </w:r>
      <w:r w:rsidR="007501FF" w:rsidRPr="007501FF">
        <w:rPr>
          <w:rFonts w:asciiTheme="minorHAnsi" w:hAnsiTheme="minorHAnsi" w:cstheme="minorHAnsi"/>
          <w:sz w:val="22"/>
          <w:szCs w:val="22"/>
          <w:vertAlign w:val="superscript"/>
        </w:rPr>
        <w:t>st</w:t>
      </w:r>
      <w:r w:rsidR="007501FF">
        <w:rPr>
          <w:rFonts w:asciiTheme="minorHAnsi" w:hAnsiTheme="minorHAnsi" w:cstheme="minorHAnsi"/>
          <w:sz w:val="22"/>
          <w:szCs w:val="22"/>
        </w:rPr>
        <w:t xml:space="preserve"> March</w:t>
      </w:r>
      <w:r w:rsidRPr="00435019">
        <w:rPr>
          <w:rFonts w:asciiTheme="minorHAnsi" w:hAnsiTheme="minorHAnsi" w:cstheme="minorHAnsi"/>
          <w:sz w:val="22"/>
          <w:szCs w:val="22"/>
        </w:rPr>
        <w:t xml:space="preserve">, 2019. </w:t>
      </w:r>
    </w:p>
    <w:p w:rsidR="00F0037A" w:rsidRPr="00435019" w:rsidRDefault="00F0037A" w:rsidP="00EB3184">
      <w:pPr>
        <w:pStyle w:val="ListParagraph"/>
        <w:rPr>
          <w:rFonts w:asciiTheme="minorHAnsi" w:hAnsiTheme="minorHAnsi" w:cstheme="minorHAnsi"/>
          <w:b/>
          <w:sz w:val="22"/>
          <w:szCs w:val="22"/>
        </w:rPr>
      </w:pPr>
    </w:p>
    <w:p w:rsidR="00F0037A" w:rsidRPr="00435019" w:rsidRDefault="00F0037A" w:rsidP="00EB3184">
      <w:pPr>
        <w:pStyle w:val="ListParagraph"/>
        <w:rPr>
          <w:rFonts w:asciiTheme="minorHAnsi" w:hAnsiTheme="minorHAnsi" w:cstheme="minorHAnsi"/>
          <w:bCs/>
          <w:color w:val="000000"/>
          <w:sz w:val="22"/>
          <w:szCs w:val="22"/>
          <w:lang w:val="en-US"/>
        </w:rPr>
      </w:pPr>
    </w:p>
    <w:p w:rsidR="00223C62" w:rsidRPr="00435019" w:rsidRDefault="00223C62"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CORRESPONDENCE FROM GOVERNMENT DEPARTMENTS</w:t>
      </w:r>
    </w:p>
    <w:p w:rsidR="00661E72" w:rsidRDefault="00661E72" w:rsidP="00661E72">
      <w:pPr>
        <w:pStyle w:val="ListParagraph"/>
        <w:ind w:left="0"/>
        <w:rPr>
          <w:rFonts w:asciiTheme="minorHAnsi" w:eastAsia="Calibri" w:hAnsiTheme="minorHAnsi" w:cstheme="minorHAnsi"/>
          <w:bCs/>
          <w:color w:val="000000"/>
          <w:sz w:val="22"/>
          <w:szCs w:val="22"/>
        </w:rPr>
      </w:pPr>
    </w:p>
    <w:p w:rsidR="00661E72" w:rsidRPr="00A30C0E" w:rsidRDefault="00661E72" w:rsidP="00661E72">
      <w:pPr>
        <w:pStyle w:val="ListParagraph"/>
        <w:ind w:left="0"/>
        <w:rPr>
          <w:rFonts w:asciiTheme="minorHAnsi" w:hAnsiTheme="minorHAnsi" w:cstheme="minorHAnsi"/>
          <w:b/>
          <w:sz w:val="22"/>
          <w:szCs w:val="22"/>
          <w:u w:val="single"/>
        </w:rPr>
      </w:pPr>
      <w:r w:rsidRPr="00566EE1">
        <w:rPr>
          <w:rFonts w:asciiTheme="minorHAnsi" w:hAnsiTheme="minorHAnsi" w:cstheme="minorHAnsi"/>
          <w:b/>
          <w:sz w:val="22"/>
          <w:szCs w:val="22"/>
          <w:u w:val="single"/>
        </w:rPr>
        <w:t xml:space="preserve">DEPARTMENT OF FINANCE </w:t>
      </w:r>
    </w:p>
    <w:p w:rsidR="00661E72" w:rsidRDefault="00661E72" w:rsidP="00A30C0E">
      <w:pPr>
        <w:pStyle w:val="ListParagraph"/>
        <w:ind w:left="7920"/>
        <w:rPr>
          <w:rFonts w:asciiTheme="minorHAnsi" w:hAnsiTheme="minorHAnsi" w:cstheme="minorHAnsi"/>
          <w:b/>
          <w:sz w:val="20"/>
        </w:rPr>
      </w:pPr>
      <w:r w:rsidRPr="00661E72">
        <w:rPr>
          <w:rFonts w:asciiTheme="minorHAnsi" w:hAnsiTheme="minorHAnsi" w:cstheme="minorHAnsi"/>
          <w:b/>
          <w:sz w:val="20"/>
        </w:rPr>
        <w:t>11/5-1</w:t>
      </w:r>
    </w:p>
    <w:p w:rsidR="00A30C0E" w:rsidRPr="00A30C0E" w:rsidRDefault="00A30C0E" w:rsidP="00A30C0E">
      <w:pPr>
        <w:pStyle w:val="ListParagraph"/>
        <w:ind w:left="7920"/>
        <w:rPr>
          <w:rFonts w:asciiTheme="minorHAnsi" w:hAnsiTheme="minorHAnsi" w:cstheme="minorHAnsi"/>
          <w:b/>
          <w:sz w:val="20"/>
        </w:rPr>
      </w:pPr>
    </w:p>
    <w:p w:rsidR="00661E72" w:rsidRDefault="00661E72" w:rsidP="00661E72">
      <w:pPr>
        <w:pStyle w:val="ListParagraph"/>
        <w:ind w:left="0"/>
        <w:rPr>
          <w:rFonts w:asciiTheme="minorHAnsi" w:hAnsiTheme="minorHAnsi" w:cstheme="minorHAnsi"/>
          <w:sz w:val="22"/>
          <w:szCs w:val="22"/>
        </w:rPr>
      </w:pPr>
      <w:r>
        <w:rPr>
          <w:rFonts w:asciiTheme="minorHAnsi" w:hAnsiTheme="minorHAnsi" w:cstheme="minorHAnsi"/>
          <w:sz w:val="22"/>
          <w:szCs w:val="22"/>
        </w:rPr>
        <w:t>Members noted c</w:t>
      </w:r>
      <w:r w:rsidRPr="00566EE1">
        <w:rPr>
          <w:rFonts w:asciiTheme="minorHAnsi" w:hAnsiTheme="minorHAnsi" w:cstheme="minorHAnsi"/>
          <w:sz w:val="22"/>
          <w:szCs w:val="22"/>
        </w:rPr>
        <w:t>orrespondence dated 15</w:t>
      </w:r>
      <w:r w:rsidRPr="00566EE1">
        <w:rPr>
          <w:rFonts w:asciiTheme="minorHAnsi" w:hAnsiTheme="minorHAnsi" w:cstheme="minorHAnsi"/>
          <w:sz w:val="22"/>
          <w:szCs w:val="22"/>
          <w:vertAlign w:val="superscript"/>
        </w:rPr>
        <w:t>th</w:t>
      </w:r>
      <w:r w:rsidRPr="00566EE1">
        <w:rPr>
          <w:rFonts w:asciiTheme="minorHAnsi" w:hAnsiTheme="minorHAnsi" w:cstheme="minorHAnsi"/>
          <w:sz w:val="22"/>
          <w:szCs w:val="22"/>
        </w:rPr>
        <w:t xml:space="preserve"> April, 2019 in response to Council’s letter dated 4</w:t>
      </w:r>
      <w:r w:rsidRPr="00566EE1">
        <w:rPr>
          <w:rFonts w:asciiTheme="minorHAnsi" w:hAnsiTheme="minorHAnsi" w:cstheme="minorHAnsi"/>
          <w:sz w:val="22"/>
          <w:szCs w:val="22"/>
          <w:vertAlign w:val="superscript"/>
        </w:rPr>
        <w:t>th</w:t>
      </w:r>
      <w:r w:rsidRPr="00566EE1">
        <w:rPr>
          <w:rFonts w:asciiTheme="minorHAnsi" w:hAnsiTheme="minorHAnsi" w:cstheme="minorHAnsi"/>
          <w:sz w:val="22"/>
          <w:szCs w:val="22"/>
        </w:rPr>
        <w:t xml:space="preserve"> February 2019 in r</w:t>
      </w:r>
      <w:r>
        <w:rPr>
          <w:rFonts w:asciiTheme="minorHAnsi" w:hAnsiTheme="minorHAnsi" w:cstheme="minorHAnsi"/>
          <w:sz w:val="22"/>
          <w:szCs w:val="22"/>
        </w:rPr>
        <w:t>elation to high insurance costs.</w:t>
      </w:r>
    </w:p>
    <w:p w:rsidR="00661E72" w:rsidRDefault="00661E72" w:rsidP="00661E72">
      <w:pPr>
        <w:pStyle w:val="ListParagraph"/>
        <w:ind w:left="0"/>
        <w:rPr>
          <w:rFonts w:asciiTheme="minorHAnsi" w:hAnsiTheme="minorHAnsi" w:cstheme="minorHAnsi"/>
          <w:sz w:val="22"/>
          <w:szCs w:val="22"/>
        </w:rPr>
      </w:pPr>
    </w:p>
    <w:p w:rsidR="00661E72" w:rsidRDefault="007A063B" w:rsidP="00661E72">
      <w:pPr>
        <w:pStyle w:val="ListParagraph"/>
        <w:ind w:left="0"/>
        <w:rPr>
          <w:rFonts w:asciiTheme="minorHAnsi" w:hAnsiTheme="minorHAnsi" w:cstheme="minorHAnsi"/>
          <w:sz w:val="22"/>
          <w:szCs w:val="22"/>
        </w:rPr>
      </w:pPr>
      <w:r>
        <w:rPr>
          <w:rFonts w:asciiTheme="minorHAnsi" w:hAnsiTheme="minorHAnsi" w:cstheme="minorHAnsi"/>
          <w:sz w:val="22"/>
          <w:szCs w:val="22"/>
        </w:rPr>
        <w:t>Members agreed to write back as the response does not address the specific issues raised in their letter.</w:t>
      </w:r>
    </w:p>
    <w:p w:rsidR="007A063B" w:rsidRPr="00566EE1" w:rsidRDefault="007A063B" w:rsidP="00661E72">
      <w:pPr>
        <w:pStyle w:val="ListParagraph"/>
        <w:ind w:left="0"/>
        <w:rPr>
          <w:rFonts w:asciiTheme="minorHAnsi" w:hAnsiTheme="minorHAnsi" w:cstheme="minorHAnsi"/>
          <w:sz w:val="22"/>
          <w:szCs w:val="22"/>
        </w:rPr>
      </w:pPr>
    </w:p>
    <w:p w:rsidR="00661E72" w:rsidRDefault="00661E72" w:rsidP="007A063B">
      <w:pPr>
        <w:pStyle w:val="PlainText"/>
        <w:rPr>
          <w:rFonts w:asciiTheme="minorHAnsi" w:hAnsiTheme="minorHAnsi" w:cstheme="minorHAnsi"/>
          <w:b/>
          <w:sz w:val="22"/>
          <w:szCs w:val="22"/>
          <w:u w:val="single"/>
        </w:rPr>
      </w:pPr>
      <w:r w:rsidRPr="00566EE1">
        <w:rPr>
          <w:rFonts w:asciiTheme="minorHAnsi" w:hAnsiTheme="minorHAnsi" w:cstheme="minorHAnsi"/>
          <w:b/>
          <w:sz w:val="22"/>
          <w:szCs w:val="22"/>
          <w:u w:val="single"/>
        </w:rPr>
        <w:t>DEPARTMENT OF HOUSING, PLANNING AND LOCAL GOVERNMENT</w:t>
      </w:r>
    </w:p>
    <w:p w:rsidR="00247C97" w:rsidRDefault="00247C97" w:rsidP="007A063B">
      <w:pPr>
        <w:pStyle w:val="PlainText"/>
        <w:rPr>
          <w:rFonts w:asciiTheme="minorHAnsi" w:hAnsiTheme="minorHAnsi" w:cstheme="minorHAnsi"/>
          <w:b/>
          <w:sz w:val="22"/>
          <w:szCs w:val="22"/>
          <w:u w:val="single"/>
        </w:rPr>
      </w:pPr>
    </w:p>
    <w:p w:rsidR="00247C97" w:rsidRDefault="00247C97" w:rsidP="007A063B">
      <w:pPr>
        <w:pStyle w:val="PlainText"/>
        <w:rPr>
          <w:rFonts w:asciiTheme="minorHAnsi" w:hAnsiTheme="minorHAnsi" w:cstheme="minorHAnsi"/>
          <w:b/>
          <w:sz w:val="22"/>
          <w:szCs w:val="22"/>
          <w:u w:val="single"/>
        </w:rPr>
      </w:pPr>
      <w:r w:rsidRPr="00247C97">
        <w:rPr>
          <w:rFonts w:asciiTheme="minorHAnsi" w:hAnsiTheme="minorHAnsi" w:cstheme="minorHAnsi"/>
          <w:b/>
          <w:sz w:val="22"/>
          <w:szCs w:val="22"/>
          <w:u w:val="single"/>
        </w:rPr>
        <w:t>National Taking-in-Charge Initiative</w:t>
      </w:r>
    </w:p>
    <w:p w:rsidR="00247C97" w:rsidRPr="00247C97" w:rsidRDefault="00247C97" w:rsidP="00247C97">
      <w:pPr>
        <w:pStyle w:val="PlainText"/>
        <w:ind w:left="7920"/>
        <w:rPr>
          <w:rFonts w:asciiTheme="minorHAnsi" w:hAnsiTheme="minorHAnsi" w:cstheme="minorHAnsi"/>
          <w:b/>
          <w:sz w:val="22"/>
          <w:szCs w:val="22"/>
        </w:rPr>
      </w:pPr>
      <w:r w:rsidRPr="00247C97">
        <w:rPr>
          <w:rFonts w:asciiTheme="minorHAnsi" w:hAnsiTheme="minorHAnsi" w:cstheme="minorHAnsi"/>
          <w:b/>
          <w:sz w:val="22"/>
          <w:szCs w:val="22"/>
        </w:rPr>
        <w:t>12(a)/5-1</w:t>
      </w:r>
    </w:p>
    <w:p w:rsidR="00247C97" w:rsidRDefault="00247C97" w:rsidP="00247C97">
      <w:pPr>
        <w:pStyle w:val="ListParagraph"/>
        <w:ind w:left="1440"/>
        <w:rPr>
          <w:rFonts w:asciiTheme="minorHAnsi" w:eastAsiaTheme="minorHAnsi" w:hAnsiTheme="minorHAnsi" w:cstheme="minorHAnsi"/>
          <w:b/>
          <w:sz w:val="22"/>
          <w:szCs w:val="22"/>
          <w:u w:val="single"/>
        </w:rPr>
      </w:pPr>
    </w:p>
    <w:p w:rsidR="00661E72" w:rsidRPr="00566EE1" w:rsidRDefault="00247C97" w:rsidP="00247C97">
      <w:pPr>
        <w:pStyle w:val="ListParagraph"/>
        <w:ind w:left="0"/>
        <w:rPr>
          <w:rFonts w:asciiTheme="minorHAnsi" w:hAnsiTheme="minorHAnsi" w:cstheme="minorHAnsi"/>
          <w:sz w:val="22"/>
          <w:szCs w:val="22"/>
        </w:rPr>
      </w:pPr>
      <w:r w:rsidRPr="00247C97">
        <w:rPr>
          <w:rFonts w:asciiTheme="minorHAnsi" w:eastAsiaTheme="minorHAnsi" w:hAnsiTheme="minorHAnsi" w:cstheme="minorHAnsi"/>
          <w:sz w:val="22"/>
          <w:szCs w:val="22"/>
        </w:rPr>
        <w:t>Members noted</w:t>
      </w:r>
      <w:r w:rsidRPr="00247C97">
        <w:rPr>
          <w:rFonts w:asciiTheme="minorHAnsi" w:eastAsiaTheme="minorHAnsi" w:hAnsiTheme="minorHAnsi" w:cstheme="minorHAnsi"/>
          <w:b/>
          <w:sz w:val="22"/>
          <w:szCs w:val="22"/>
        </w:rPr>
        <w:t xml:space="preserve"> </w:t>
      </w:r>
      <w:r w:rsidRPr="00247C97">
        <w:rPr>
          <w:rFonts w:asciiTheme="minorHAnsi" w:hAnsiTheme="minorHAnsi" w:cstheme="minorHAnsi"/>
          <w:sz w:val="22"/>
          <w:szCs w:val="22"/>
        </w:rPr>
        <w:t>c</w:t>
      </w:r>
      <w:r w:rsidR="00661E72" w:rsidRPr="00247C97">
        <w:rPr>
          <w:rFonts w:asciiTheme="minorHAnsi" w:hAnsiTheme="minorHAnsi" w:cstheme="minorHAnsi"/>
          <w:sz w:val="22"/>
          <w:szCs w:val="22"/>
        </w:rPr>
        <w:t>orrespondence</w:t>
      </w:r>
      <w:r w:rsidR="00661E72" w:rsidRPr="00566EE1">
        <w:rPr>
          <w:rFonts w:asciiTheme="minorHAnsi" w:hAnsiTheme="minorHAnsi" w:cstheme="minorHAnsi"/>
          <w:sz w:val="22"/>
          <w:szCs w:val="22"/>
        </w:rPr>
        <w:t xml:space="preserve"> dated 29</w:t>
      </w:r>
      <w:r w:rsidR="00661E72" w:rsidRPr="00566EE1">
        <w:rPr>
          <w:rFonts w:asciiTheme="minorHAnsi" w:hAnsiTheme="minorHAnsi" w:cstheme="minorHAnsi"/>
          <w:sz w:val="22"/>
          <w:szCs w:val="22"/>
          <w:vertAlign w:val="superscript"/>
        </w:rPr>
        <w:t>th</w:t>
      </w:r>
      <w:r w:rsidR="00661E72" w:rsidRPr="00566EE1">
        <w:rPr>
          <w:rFonts w:asciiTheme="minorHAnsi" w:hAnsiTheme="minorHAnsi" w:cstheme="minorHAnsi"/>
          <w:sz w:val="22"/>
          <w:szCs w:val="22"/>
        </w:rPr>
        <w:t xml:space="preserve"> April, 2019 in response to Council’s letter dated 31</w:t>
      </w:r>
      <w:r w:rsidR="00661E72" w:rsidRPr="00566EE1">
        <w:rPr>
          <w:rFonts w:asciiTheme="minorHAnsi" w:hAnsiTheme="minorHAnsi" w:cstheme="minorHAnsi"/>
          <w:sz w:val="22"/>
          <w:szCs w:val="22"/>
          <w:vertAlign w:val="superscript"/>
        </w:rPr>
        <w:t>st</w:t>
      </w:r>
      <w:r w:rsidR="00661E72" w:rsidRPr="00566EE1">
        <w:rPr>
          <w:rFonts w:asciiTheme="minorHAnsi" w:hAnsiTheme="minorHAnsi" w:cstheme="minorHAnsi"/>
          <w:sz w:val="22"/>
          <w:szCs w:val="22"/>
        </w:rPr>
        <w:t xml:space="preserve"> January 2019 in relation to the National Taking-in-Charge Initiative </w:t>
      </w:r>
    </w:p>
    <w:p w:rsidR="00661E72" w:rsidRDefault="00661E72" w:rsidP="00661E72">
      <w:pPr>
        <w:pStyle w:val="ListParagraph"/>
        <w:ind w:left="1440"/>
        <w:rPr>
          <w:rFonts w:asciiTheme="minorHAnsi" w:hAnsiTheme="minorHAnsi" w:cstheme="minorHAnsi"/>
          <w:sz w:val="22"/>
          <w:szCs w:val="22"/>
        </w:rPr>
      </w:pPr>
    </w:p>
    <w:p w:rsidR="00A30C0E" w:rsidRDefault="00247C97" w:rsidP="00A30C0E">
      <w:pPr>
        <w:pStyle w:val="ListParagraph"/>
        <w:ind w:left="0"/>
        <w:rPr>
          <w:rFonts w:asciiTheme="minorHAnsi" w:hAnsiTheme="minorHAnsi" w:cstheme="minorHAnsi"/>
          <w:b/>
          <w:sz w:val="22"/>
          <w:szCs w:val="22"/>
          <w:u w:val="single"/>
        </w:rPr>
      </w:pPr>
      <w:r w:rsidRPr="00247C97">
        <w:rPr>
          <w:rFonts w:asciiTheme="minorHAnsi" w:hAnsiTheme="minorHAnsi" w:cstheme="minorHAnsi"/>
          <w:b/>
          <w:sz w:val="22"/>
          <w:szCs w:val="22"/>
          <w:u w:val="single"/>
        </w:rPr>
        <w:t>Cork City Plebiscite</w:t>
      </w:r>
    </w:p>
    <w:p w:rsidR="00247C97" w:rsidRPr="00A30C0E" w:rsidRDefault="00247C97" w:rsidP="00A30C0E">
      <w:pPr>
        <w:pStyle w:val="ListParagraph"/>
        <w:ind w:left="7920"/>
        <w:rPr>
          <w:rFonts w:asciiTheme="minorHAnsi" w:hAnsiTheme="minorHAnsi" w:cstheme="minorHAnsi"/>
          <w:b/>
          <w:sz w:val="22"/>
          <w:szCs w:val="22"/>
          <w:u w:val="single"/>
        </w:rPr>
      </w:pPr>
      <w:r>
        <w:rPr>
          <w:rFonts w:asciiTheme="minorHAnsi" w:hAnsiTheme="minorHAnsi" w:cstheme="minorHAnsi"/>
          <w:b/>
          <w:sz w:val="22"/>
          <w:szCs w:val="22"/>
        </w:rPr>
        <w:t>12(b</w:t>
      </w:r>
      <w:r w:rsidRPr="00247C97">
        <w:rPr>
          <w:rFonts w:asciiTheme="minorHAnsi" w:hAnsiTheme="minorHAnsi" w:cstheme="minorHAnsi"/>
          <w:b/>
          <w:sz w:val="22"/>
          <w:szCs w:val="22"/>
        </w:rPr>
        <w:t>)/5-1</w:t>
      </w:r>
    </w:p>
    <w:p w:rsidR="00247C97" w:rsidRDefault="00247C97" w:rsidP="00247C97">
      <w:pPr>
        <w:pStyle w:val="ListParagraph"/>
        <w:ind w:left="0"/>
        <w:rPr>
          <w:rFonts w:asciiTheme="minorHAnsi" w:hAnsiTheme="minorHAnsi" w:cstheme="minorHAnsi"/>
          <w:b/>
          <w:sz w:val="22"/>
          <w:szCs w:val="22"/>
          <w:u w:val="single"/>
        </w:rPr>
      </w:pPr>
    </w:p>
    <w:p w:rsidR="00661E72" w:rsidRPr="00566EE1" w:rsidRDefault="00247C97" w:rsidP="00247C97">
      <w:pPr>
        <w:pStyle w:val="ListParagraph"/>
        <w:ind w:left="0"/>
        <w:rPr>
          <w:rFonts w:asciiTheme="minorHAnsi" w:hAnsiTheme="minorHAnsi" w:cstheme="minorHAnsi"/>
          <w:sz w:val="22"/>
          <w:szCs w:val="22"/>
        </w:rPr>
      </w:pPr>
      <w:r>
        <w:rPr>
          <w:rFonts w:asciiTheme="minorHAnsi" w:hAnsiTheme="minorHAnsi" w:cstheme="minorHAnsi"/>
          <w:sz w:val="22"/>
          <w:szCs w:val="22"/>
        </w:rPr>
        <w:t>Members noted c</w:t>
      </w:r>
      <w:r w:rsidR="00661E72" w:rsidRPr="00566EE1">
        <w:rPr>
          <w:rFonts w:asciiTheme="minorHAnsi" w:hAnsiTheme="minorHAnsi" w:cstheme="minorHAnsi"/>
          <w:sz w:val="22"/>
          <w:szCs w:val="22"/>
        </w:rPr>
        <w:t>orrespondence dated 1</w:t>
      </w:r>
      <w:r w:rsidR="00661E72" w:rsidRPr="00566EE1">
        <w:rPr>
          <w:rFonts w:asciiTheme="minorHAnsi" w:hAnsiTheme="minorHAnsi" w:cstheme="minorHAnsi"/>
          <w:sz w:val="22"/>
          <w:szCs w:val="22"/>
          <w:vertAlign w:val="superscript"/>
        </w:rPr>
        <w:t>st</w:t>
      </w:r>
      <w:r w:rsidR="00661E72" w:rsidRPr="00566EE1">
        <w:rPr>
          <w:rFonts w:asciiTheme="minorHAnsi" w:hAnsiTheme="minorHAnsi" w:cstheme="minorHAnsi"/>
          <w:sz w:val="22"/>
          <w:szCs w:val="22"/>
        </w:rPr>
        <w:t xml:space="preserve"> May, 2019 in response to Council’s letter dated 2</w:t>
      </w:r>
      <w:r w:rsidR="00661E72" w:rsidRPr="00566EE1">
        <w:rPr>
          <w:rFonts w:asciiTheme="minorHAnsi" w:hAnsiTheme="minorHAnsi" w:cstheme="minorHAnsi"/>
          <w:sz w:val="22"/>
          <w:szCs w:val="22"/>
          <w:vertAlign w:val="superscript"/>
        </w:rPr>
        <w:t>nd</w:t>
      </w:r>
      <w:r w:rsidR="00661E72" w:rsidRPr="00566EE1">
        <w:rPr>
          <w:rFonts w:asciiTheme="minorHAnsi" w:hAnsiTheme="minorHAnsi" w:cstheme="minorHAnsi"/>
          <w:sz w:val="22"/>
          <w:szCs w:val="22"/>
        </w:rPr>
        <w:t xml:space="preserve"> </w:t>
      </w:r>
      <w:r w:rsidR="00A30C0E" w:rsidRPr="00566EE1">
        <w:rPr>
          <w:rFonts w:asciiTheme="minorHAnsi" w:hAnsiTheme="minorHAnsi" w:cstheme="minorHAnsi"/>
          <w:sz w:val="22"/>
          <w:szCs w:val="22"/>
        </w:rPr>
        <w:t>April 2019</w:t>
      </w:r>
      <w:r w:rsidR="00661E72" w:rsidRPr="00566EE1">
        <w:rPr>
          <w:rFonts w:asciiTheme="minorHAnsi" w:hAnsiTheme="minorHAnsi" w:cstheme="minorHAnsi"/>
          <w:sz w:val="22"/>
          <w:szCs w:val="22"/>
        </w:rPr>
        <w:t xml:space="preserve"> in relation to the </w:t>
      </w:r>
      <w:r w:rsidR="00661E72">
        <w:rPr>
          <w:rFonts w:asciiTheme="minorHAnsi" w:hAnsiTheme="minorHAnsi" w:cstheme="minorHAnsi"/>
          <w:sz w:val="22"/>
          <w:szCs w:val="22"/>
        </w:rPr>
        <w:t xml:space="preserve">Cork City Plebiscite </w:t>
      </w:r>
    </w:p>
    <w:p w:rsidR="00A30C0E" w:rsidRDefault="00A30C0E" w:rsidP="00A30C0E">
      <w:pPr>
        <w:pStyle w:val="ListParagraph"/>
        <w:ind w:left="1080"/>
        <w:rPr>
          <w:rFonts w:asciiTheme="minorHAnsi" w:eastAsia="Calibri" w:hAnsiTheme="minorHAnsi" w:cstheme="minorHAnsi"/>
          <w:sz w:val="22"/>
          <w:szCs w:val="22"/>
        </w:rPr>
      </w:pPr>
    </w:p>
    <w:p w:rsidR="00661E72" w:rsidRDefault="00661E72" w:rsidP="00A30C0E">
      <w:pPr>
        <w:pStyle w:val="ListParagraph"/>
        <w:ind w:left="0"/>
        <w:rPr>
          <w:rFonts w:asciiTheme="minorHAnsi" w:hAnsiTheme="minorHAnsi" w:cstheme="minorHAnsi"/>
          <w:b/>
          <w:sz w:val="22"/>
          <w:szCs w:val="22"/>
          <w:u w:val="single"/>
        </w:rPr>
      </w:pPr>
      <w:r w:rsidRPr="00566EE1">
        <w:rPr>
          <w:rFonts w:asciiTheme="minorHAnsi" w:hAnsiTheme="minorHAnsi" w:cstheme="minorHAnsi"/>
          <w:b/>
          <w:sz w:val="22"/>
          <w:szCs w:val="22"/>
          <w:u w:val="single"/>
        </w:rPr>
        <w:t>DEPARTMENT OF JUSTICE AND EQUALITY</w:t>
      </w:r>
    </w:p>
    <w:p w:rsidR="001D23B5" w:rsidRPr="001D23B5" w:rsidRDefault="001D23B5" w:rsidP="001D23B5">
      <w:pPr>
        <w:pStyle w:val="ListParagraph"/>
        <w:ind w:left="7920"/>
        <w:rPr>
          <w:rFonts w:asciiTheme="minorHAnsi" w:hAnsiTheme="minorHAnsi" w:cstheme="minorHAnsi"/>
          <w:b/>
          <w:sz w:val="22"/>
          <w:szCs w:val="22"/>
        </w:rPr>
      </w:pPr>
      <w:r w:rsidRPr="001D23B5">
        <w:rPr>
          <w:rFonts w:asciiTheme="minorHAnsi" w:hAnsiTheme="minorHAnsi" w:cstheme="minorHAnsi"/>
          <w:b/>
          <w:sz w:val="22"/>
          <w:szCs w:val="22"/>
        </w:rPr>
        <w:t>13/5-1</w:t>
      </w:r>
    </w:p>
    <w:p w:rsidR="00A30C0E" w:rsidRPr="00566EE1" w:rsidRDefault="00A30C0E" w:rsidP="00A30C0E">
      <w:pPr>
        <w:pStyle w:val="ListParagraph"/>
        <w:ind w:left="0"/>
        <w:rPr>
          <w:rFonts w:asciiTheme="minorHAnsi" w:hAnsiTheme="minorHAnsi" w:cstheme="minorHAnsi"/>
          <w:b/>
          <w:sz w:val="22"/>
          <w:szCs w:val="22"/>
          <w:u w:val="single"/>
        </w:rPr>
      </w:pPr>
    </w:p>
    <w:p w:rsidR="00661E72" w:rsidRDefault="00A30C0E" w:rsidP="00A30C0E">
      <w:pPr>
        <w:pStyle w:val="ListParagraph"/>
        <w:ind w:left="0"/>
        <w:rPr>
          <w:rFonts w:asciiTheme="minorHAnsi" w:hAnsiTheme="minorHAnsi" w:cstheme="minorHAnsi"/>
          <w:sz w:val="22"/>
          <w:szCs w:val="22"/>
        </w:rPr>
      </w:pPr>
      <w:r>
        <w:rPr>
          <w:rFonts w:asciiTheme="minorHAnsi" w:hAnsiTheme="minorHAnsi" w:cstheme="minorHAnsi"/>
          <w:sz w:val="22"/>
          <w:szCs w:val="22"/>
        </w:rPr>
        <w:t>Members noted c</w:t>
      </w:r>
      <w:r w:rsidR="00661E72" w:rsidRPr="00566EE1">
        <w:rPr>
          <w:rFonts w:asciiTheme="minorHAnsi" w:hAnsiTheme="minorHAnsi" w:cstheme="minorHAnsi"/>
          <w:sz w:val="22"/>
          <w:szCs w:val="22"/>
        </w:rPr>
        <w:t>orrespondence dated 2</w:t>
      </w:r>
      <w:r w:rsidR="00661E72" w:rsidRPr="00566EE1">
        <w:rPr>
          <w:rFonts w:asciiTheme="minorHAnsi" w:hAnsiTheme="minorHAnsi" w:cstheme="minorHAnsi"/>
          <w:sz w:val="22"/>
          <w:szCs w:val="22"/>
          <w:vertAlign w:val="superscript"/>
        </w:rPr>
        <w:t>nd</w:t>
      </w:r>
      <w:r w:rsidR="00661E72" w:rsidRPr="00566EE1">
        <w:rPr>
          <w:rFonts w:asciiTheme="minorHAnsi" w:hAnsiTheme="minorHAnsi" w:cstheme="minorHAnsi"/>
          <w:sz w:val="22"/>
          <w:szCs w:val="22"/>
        </w:rPr>
        <w:t xml:space="preserve"> May, 2019 in response to Council’s letter dated 8</w:t>
      </w:r>
      <w:r w:rsidR="00661E72" w:rsidRPr="00566EE1">
        <w:rPr>
          <w:rFonts w:asciiTheme="minorHAnsi" w:hAnsiTheme="minorHAnsi" w:cstheme="minorHAnsi"/>
          <w:sz w:val="22"/>
          <w:szCs w:val="22"/>
          <w:vertAlign w:val="superscript"/>
        </w:rPr>
        <w:t>th</w:t>
      </w:r>
      <w:r w:rsidR="00661E72" w:rsidRPr="00566EE1">
        <w:rPr>
          <w:rFonts w:asciiTheme="minorHAnsi" w:hAnsiTheme="minorHAnsi" w:cstheme="minorHAnsi"/>
          <w:sz w:val="22"/>
          <w:szCs w:val="22"/>
        </w:rPr>
        <w:t xml:space="preserve"> April 2019 in relation to the establishment of a detention cen</w:t>
      </w:r>
      <w:r>
        <w:rPr>
          <w:rFonts w:asciiTheme="minorHAnsi" w:hAnsiTheme="minorHAnsi" w:cstheme="minorHAnsi"/>
          <w:sz w:val="22"/>
          <w:szCs w:val="22"/>
        </w:rPr>
        <w:t>tre in Cork for Young offenders.</w:t>
      </w:r>
    </w:p>
    <w:p w:rsidR="00A30C0E" w:rsidRDefault="00A30C0E" w:rsidP="00A30C0E">
      <w:pPr>
        <w:pStyle w:val="ListParagraph"/>
        <w:ind w:left="0"/>
        <w:rPr>
          <w:rFonts w:asciiTheme="minorHAnsi" w:hAnsiTheme="minorHAnsi" w:cstheme="minorHAnsi"/>
          <w:sz w:val="22"/>
          <w:szCs w:val="22"/>
        </w:rPr>
      </w:pPr>
    </w:p>
    <w:p w:rsidR="00CB47E1" w:rsidRPr="00A30C0E" w:rsidRDefault="00A30C0E" w:rsidP="00A30C0E">
      <w:pPr>
        <w:pStyle w:val="ListParagraph"/>
        <w:ind w:left="0"/>
        <w:rPr>
          <w:rFonts w:asciiTheme="minorHAnsi" w:hAnsiTheme="minorHAnsi" w:cstheme="minorHAnsi"/>
          <w:sz w:val="22"/>
          <w:szCs w:val="22"/>
        </w:rPr>
      </w:pPr>
      <w:r>
        <w:rPr>
          <w:rFonts w:asciiTheme="minorHAnsi" w:hAnsiTheme="minorHAnsi" w:cstheme="minorHAnsi"/>
          <w:sz w:val="22"/>
          <w:szCs w:val="22"/>
        </w:rPr>
        <w:t>Members agreed to forward all previous correspondence to Minister Katherine Zappone, Minister for Children and Youth Affairs</w:t>
      </w:r>
      <w:r w:rsidR="007C37BB">
        <w:rPr>
          <w:rFonts w:asciiTheme="minorHAnsi" w:hAnsiTheme="minorHAnsi" w:cstheme="minorHAnsi"/>
          <w:sz w:val="22"/>
          <w:szCs w:val="22"/>
        </w:rPr>
        <w:t xml:space="preserve"> as the provision of detention centres for under eighteens is under her department’s jurisdiction</w:t>
      </w:r>
      <w:r>
        <w:rPr>
          <w:rFonts w:asciiTheme="minorHAnsi" w:hAnsiTheme="minorHAnsi" w:cstheme="minorHAnsi"/>
          <w:sz w:val="22"/>
          <w:szCs w:val="22"/>
        </w:rPr>
        <w:t xml:space="preserve">. </w:t>
      </w:r>
    </w:p>
    <w:p w:rsidR="00BB1D41" w:rsidRPr="00435019" w:rsidRDefault="00BB1D41" w:rsidP="00EB3184">
      <w:pPr>
        <w:rPr>
          <w:rFonts w:asciiTheme="minorHAnsi" w:hAnsiTheme="minorHAnsi" w:cstheme="minorHAnsi"/>
          <w:sz w:val="22"/>
        </w:rPr>
      </w:pPr>
    </w:p>
    <w:p w:rsidR="0017090D" w:rsidRPr="00435019" w:rsidRDefault="0017090D" w:rsidP="00EB3184">
      <w:pPr>
        <w:shd w:val="clear" w:color="auto" w:fill="BFBFBF" w:themeFill="background1" w:themeFillShade="BF"/>
        <w:rPr>
          <w:rFonts w:asciiTheme="minorHAnsi" w:hAnsiTheme="minorHAnsi" w:cstheme="minorHAnsi"/>
          <w:b/>
          <w:sz w:val="22"/>
        </w:rPr>
      </w:pPr>
      <w:r w:rsidRPr="00435019">
        <w:rPr>
          <w:rFonts w:asciiTheme="minorHAnsi" w:hAnsiTheme="minorHAnsi" w:cstheme="minorHAnsi"/>
          <w:b/>
          <w:sz w:val="22"/>
        </w:rPr>
        <w:t>NOTICES OF MOTION</w:t>
      </w:r>
    </w:p>
    <w:p w:rsidR="00C14D2A" w:rsidRPr="00435019" w:rsidRDefault="00C14D2A" w:rsidP="00C14D2A">
      <w:pPr>
        <w:pStyle w:val="ListParagraph"/>
        <w:ind w:left="1080"/>
        <w:rPr>
          <w:rFonts w:asciiTheme="minorHAnsi" w:hAnsiTheme="minorHAnsi" w:cstheme="minorHAnsi"/>
          <w:b/>
          <w:sz w:val="22"/>
          <w:szCs w:val="22"/>
        </w:rPr>
      </w:pPr>
    </w:p>
    <w:p w:rsidR="001D23B5" w:rsidRDefault="00A86520" w:rsidP="00A86520">
      <w:pPr>
        <w:rPr>
          <w:b/>
          <w:sz w:val="22"/>
          <w:u w:val="single"/>
        </w:rPr>
      </w:pPr>
      <w:r w:rsidRPr="00A86520">
        <w:rPr>
          <w:b/>
          <w:sz w:val="22"/>
          <w:u w:val="single"/>
        </w:rPr>
        <w:t>Road Safety Policy for Estates</w:t>
      </w:r>
    </w:p>
    <w:p w:rsidR="00A86520" w:rsidRPr="00A86520" w:rsidRDefault="00A86520" w:rsidP="00A86520">
      <w:pPr>
        <w:jc w:val="right"/>
        <w:rPr>
          <w:b/>
          <w:sz w:val="20"/>
          <w:szCs w:val="20"/>
        </w:rPr>
      </w:pPr>
      <w:r w:rsidRPr="00A86520">
        <w:rPr>
          <w:b/>
          <w:sz w:val="20"/>
          <w:szCs w:val="20"/>
        </w:rPr>
        <w:t>14/5-1</w:t>
      </w:r>
    </w:p>
    <w:p w:rsidR="00A86520" w:rsidRPr="00566EE1" w:rsidRDefault="00A86520" w:rsidP="001D23B5">
      <w:pPr>
        <w:ind w:firstLine="720"/>
        <w:jc w:val="right"/>
        <w:rPr>
          <w:rFonts w:asciiTheme="minorHAnsi" w:hAnsiTheme="minorHAnsi" w:cstheme="minorHAnsi"/>
          <w:b/>
          <w:sz w:val="22"/>
        </w:rPr>
      </w:pPr>
    </w:p>
    <w:p w:rsidR="00BF5063" w:rsidRPr="00A86520" w:rsidRDefault="001D23B5" w:rsidP="00A86520">
      <w:pPr>
        <w:pStyle w:val="ListParagraph"/>
        <w:ind w:left="0"/>
        <w:rPr>
          <w:rFonts w:asciiTheme="minorHAnsi" w:hAnsiTheme="minorHAnsi" w:cstheme="minorHAnsi"/>
          <w:color w:val="313131"/>
          <w:sz w:val="22"/>
          <w:szCs w:val="22"/>
          <w:u w:val="single"/>
        </w:rPr>
      </w:pPr>
      <w:r w:rsidRPr="00A86520">
        <w:rPr>
          <w:rStyle w:val="Strong"/>
          <w:rFonts w:asciiTheme="minorHAnsi" w:hAnsiTheme="minorHAnsi" w:cstheme="minorHAnsi"/>
          <w:b w:val="0"/>
          <w:sz w:val="22"/>
          <w:szCs w:val="22"/>
        </w:rPr>
        <w:t>Councillor Danielle Twomey</w:t>
      </w:r>
      <w:r w:rsidR="00A86520" w:rsidRPr="00A86520">
        <w:rPr>
          <w:rStyle w:val="Strong"/>
          <w:rFonts w:asciiTheme="minorHAnsi" w:hAnsiTheme="minorHAnsi" w:cstheme="minorHAnsi"/>
          <w:sz w:val="22"/>
          <w:szCs w:val="22"/>
        </w:rPr>
        <w:t xml:space="preserve"> </w:t>
      </w:r>
      <w:r w:rsidR="00BF5063" w:rsidRPr="00A86520">
        <w:rPr>
          <w:rFonts w:asciiTheme="minorHAnsi" w:hAnsiTheme="minorHAnsi" w:cstheme="minorHAnsi"/>
          <w:sz w:val="22"/>
        </w:rPr>
        <w:t xml:space="preserve">proposed, seconded by Councillor </w:t>
      </w:r>
      <w:r w:rsidR="00A86520" w:rsidRPr="00A86520">
        <w:rPr>
          <w:rFonts w:asciiTheme="minorHAnsi" w:hAnsiTheme="minorHAnsi" w:cstheme="minorHAnsi"/>
          <w:sz w:val="22"/>
        </w:rPr>
        <w:t>Michael Hegarty</w:t>
      </w:r>
      <w:r w:rsidR="00BF5063" w:rsidRPr="00A86520">
        <w:rPr>
          <w:rFonts w:asciiTheme="minorHAnsi" w:hAnsiTheme="minorHAnsi" w:cstheme="minorHAnsi"/>
          <w:sz w:val="22"/>
        </w:rPr>
        <w:t>, the following notice of motion</w:t>
      </w:r>
      <w:r w:rsidR="00BF5063" w:rsidRPr="00435019">
        <w:rPr>
          <w:rFonts w:asciiTheme="minorHAnsi" w:hAnsiTheme="minorHAnsi" w:cstheme="minorHAnsi"/>
          <w:sz w:val="22"/>
        </w:rPr>
        <w:t>:</w:t>
      </w:r>
    </w:p>
    <w:p w:rsidR="001D23B5" w:rsidRPr="00566EE1" w:rsidRDefault="001D23B5" w:rsidP="001D23B5">
      <w:pPr>
        <w:ind w:left="1080" w:firstLine="720"/>
        <w:rPr>
          <w:rFonts w:asciiTheme="minorHAnsi" w:hAnsiTheme="minorHAnsi" w:cstheme="minorHAnsi"/>
          <w:color w:val="313131"/>
          <w:sz w:val="22"/>
          <w:u w:val="single"/>
        </w:rPr>
      </w:pPr>
    </w:p>
    <w:p w:rsidR="001D23B5" w:rsidRDefault="001D23B5" w:rsidP="001D23B5">
      <w:pPr>
        <w:ind w:left="1440"/>
        <w:rPr>
          <w:rFonts w:asciiTheme="minorHAnsi" w:hAnsiTheme="minorHAnsi" w:cstheme="minorHAnsi"/>
          <w:sz w:val="22"/>
        </w:rPr>
      </w:pPr>
      <w:r w:rsidRPr="00566EE1">
        <w:rPr>
          <w:rFonts w:asciiTheme="minorHAnsi" w:hAnsiTheme="minorHAnsi" w:cstheme="minorHAnsi"/>
          <w:sz w:val="22"/>
        </w:rPr>
        <w:t xml:space="preserve">“That this council immediately set about to create and implement a road </w:t>
      </w:r>
      <w:r w:rsidRPr="00566EE1">
        <w:rPr>
          <w:rFonts w:asciiTheme="minorHAnsi" w:hAnsiTheme="minorHAnsi" w:cstheme="minorHAnsi"/>
          <w:sz w:val="22"/>
        </w:rPr>
        <w:tab/>
        <w:t xml:space="preserve">safety policy </w:t>
      </w:r>
      <w:r w:rsidRPr="00566EE1">
        <w:rPr>
          <w:rFonts w:asciiTheme="minorHAnsi" w:hAnsiTheme="minorHAnsi" w:cstheme="minorHAnsi"/>
          <w:sz w:val="22"/>
        </w:rPr>
        <w:tab/>
        <w:t>for estates. This will focus on installing Speed bumps for all estates designated with the 30km speed limit status. This should also be budgeted for within the annual council budget. This policy should be formed in conjunction with An Garda Síochána and the RSA.”</w:t>
      </w:r>
    </w:p>
    <w:p w:rsidR="004461E9" w:rsidRPr="00566EE1" w:rsidRDefault="004461E9" w:rsidP="001D23B5">
      <w:pPr>
        <w:ind w:left="1440"/>
        <w:rPr>
          <w:rFonts w:asciiTheme="minorHAnsi" w:hAnsiTheme="minorHAnsi" w:cstheme="minorHAnsi"/>
          <w:sz w:val="22"/>
        </w:rPr>
      </w:pPr>
    </w:p>
    <w:p w:rsidR="00A86520" w:rsidRDefault="004461E9" w:rsidP="00BF5063">
      <w:pPr>
        <w:spacing w:after="240"/>
        <w:rPr>
          <w:rFonts w:asciiTheme="minorHAnsi" w:hAnsiTheme="minorHAnsi" w:cstheme="minorHAnsi"/>
          <w:sz w:val="22"/>
        </w:rPr>
      </w:pPr>
      <w:r>
        <w:rPr>
          <w:rFonts w:asciiTheme="minorHAnsi" w:hAnsiTheme="minorHAnsi" w:cstheme="minorHAnsi"/>
          <w:sz w:val="22"/>
        </w:rPr>
        <w:t>Members noted the response from the Director of Roads as follows:</w:t>
      </w:r>
    </w:p>
    <w:p w:rsidR="004461E9" w:rsidRPr="004461E9" w:rsidRDefault="004461E9" w:rsidP="004461E9">
      <w:pPr>
        <w:rPr>
          <w:rFonts w:asciiTheme="minorHAnsi" w:hAnsiTheme="minorHAnsi"/>
          <w:bCs/>
          <w:sz w:val="22"/>
          <w:lang w:val="en-US"/>
        </w:rPr>
      </w:pPr>
      <w:r w:rsidRPr="004461E9">
        <w:rPr>
          <w:rFonts w:asciiTheme="minorHAnsi" w:hAnsiTheme="minorHAnsi"/>
          <w:bCs/>
          <w:sz w:val="22"/>
          <w:lang w:val="en-US"/>
        </w:rPr>
        <w:t xml:space="preserve">Cork County Council adopted a Traffic Calming Policy for Residential Estates in 2016. The measures to be considered include a range of options such as speed tables, horizontal build outs, road signage, road markings as well as speed ramps. Different options are recommended depending on the conditions in the various locations. </w:t>
      </w:r>
    </w:p>
    <w:p w:rsidR="004461E9" w:rsidRPr="004461E9" w:rsidRDefault="004461E9" w:rsidP="004461E9">
      <w:pPr>
        <w:rPr>
          <w:rFonts w:asciiTheme="minorHAnsi" w:hAnsiTheme="minorHAnsi"/>
          <w:bCs/>
          <w:sz w:val="22"/>
          <w:lang w:val="en-US"/>
        </w:rPr>
      </w:pPr>
      <w:r w:rsidRPr="004461E9">
        <w:rPr>
          <w:rFonts w:asciiTheme="minorHAnsi" w:hAnsiTheme="minorHAnsi"/>
          <w:sz w:val="22"/>
        </w:rPr>
        <w:t xml:space="preserve">The purpose of this policy will be to develop a checklist to identify the priority locations for traffic calming across Cork County. The reason that priority list is required is to ensure that the available funding is deployed to the locations of greatest need and </w:t>
      </w:r>
      <w:r w:rsidRPr="004461E9">
        <w:rPr>
          <w:rFonts w:asciiTheme="minorHAnsi" w:hAnsiTheme="minorHAnsi"/>
          <w:bCs/>
          <w:sz w:val="22"/>
          <w:lang w:val="en-US"/>
        </w:rPr>
        <w:t xml:space="preserve">each Municipal District is encouraged to prioritize the locations within it’s district and works are carried out subject to availability of funding. </w:t>
      </w:r>
    </w:p>
    <w:p w:rsidR="004461E9" w:rsidRPr="004461E9" w:rsidRDefault="004461E9" w:rsidP="004461E9">
      <w:pPr>
        <w:rPr>
          <w:rFonts w:asciiTheme="minorHAnsi" w:hAnsiTheme="minorHAnsi"/>
          <w:sz w:val="22"/>
        </w:rPr>
      </w:pPr>
    </w:p>
    <w:p w:rsidR="004461E9" w:rsidRPr="004461E9" w:rsidRDefault="004461E9" w:rsidP="004461E9">
      <w:pPr>
        <w:rPr>
          <w:rFonts w:asciiTheme="minorHAnsi" w:hAnsiTheme="minorHAnsi"/>
          <w:sz w:val="22"/>
        </w:rPr>
      </w:pPr>
    </w:p>
    <w:p w:rsidR="004461E9" w:rsidRPr="004461E9" w:rsidRDefault="004461E9" w:rsidP="004461E9">
      <w:pPr>
        <w:rPr>
          <w:rFonts w:asciiTheme="minorHAnsi" w:hAnsiTheme="minorHAnsi"/>
          <w:sz w:val="22"/>
        </w:rPr>
      </w:pPr>
      <w:r w:rsidRPr="004461E9">
        <w:rPr>
          <w:rFonts w:asciiTheme="minorHAnsi" w:hAnsiTheme="minorHAnsi"/>
          <w:sz w:val="22"/>
        </w:rPr>
        <w:t>Separate to the Traffic Calming Policy, Cork County Council has a Road Safety Plan for 2016 – 2020  and there are 57 measures identified in the plan of which the 30kmh speed limit status in Housing Estates is just one such safety measure. Cork County Council has developed its plan in conjunctions with An Garda Siochanna, TII, Cork City Council, Emergency Services &amp; HSE. This plan will be reviewed again in the coming year and if additional measures are recommended such amendments may be included in the plan at that time. The Cork Road Safety Together Working Group meets on a quarterly basis to monitor the effectiveness of the plan and to prioritise action areas as issues emerge.</w:t>
      </w:r>
    </w:p>
    <w:p w:rsidR="004461E9" w:rsidRPr="004461E9" w:rsidRDefault="004461E9" w:rsidP="004461E9">
      <w:pPr>
        <w:rPr>
          <w:rFonts w:asciiTheme="minorHAnsi" w:hAnsiTheme="minorHAnsi"/>
          <w:sz w:val="22"/>
        </w:rPr>
      </w:pPr>
    </w:p>
    <w:p w:rsidR="004461E9" w:rsidRDefault="00E70BCC" w:rsidP="004461E9">
      <w:pPr>
        <w:rPr>
          <w:rFonts w:asciiTheme="minorHAnsi" w:hAnsiTheme="minorHAnsi"/>
        </w:rPr>
      </w:pPr>
      <w:r>
        <w:rPr>
          <w:rFonts w:asciiTheme="minorHAnsi" w:hAnsiTheme="minorHAnsi"/>
        </w:rPr>
        <w:t>During the discussion members made the following points:</w:t>
      </w:r>
    </w:p>
    <w:p w:rsidR="00E70BCC" w:rsidRDefault="00E70BCC" w:rsidP="004461E9">
      <w:pPr>
        <w:rPr>
          <w:rFonts w:asciiTheme="minorHAnsi" w:hAnsiTheme="minorHAnsi"/>
        </w:rPr>
      </w:pPr>
    </w:p>
    <w:p w:rsidR="00E70BCC" w:rsidRDefault="00731951" w:rsidP="00E70BCC">
      <w:pPr>
        <w:pStyle w:val="ListParagraph"/>
        <w:numPr>
          <w:ilvl w:val="0"/>
          <w:numId w:val="16"/>
        </w:numPr>
        <w:rPr>
          <w:rFonts w:asciiTheme="minorHAnsi" w:hAnsiTheme="minorHAnsi"/>
        </w:rPr>
      </w:pPr>
      <w:r>
        <w:rPr>
          <w:rFonts w:asciiTheme="minorHAnsi" w:hAnsiTheme="minorHAnsi"/>
        </w:rPr>
        <w:t>There is a need to address the issue of traffic ma</w:t>
      </w:r>
      <w:r w:rsidR="00BF3245">
        <w:rPr>
          <w:rFonts w:asciiTheme="minorHAnsi" w:hAnsiTheme="minorHAnsi"/>
        </w:rPr>
        <w:t>nagement in estates – traffic calming must be part of planning for estates going forward</w:t>
      </w:r>
    </w:p>
    <w:p w:rsidR="00BF3245" w:rsidRDefault="00BF3245" w:rsidP="00E70BCC">
      <w:pPr>
        <w:pStyle w:val="ListParagraph"/>
        <w:numPr>
          <w:ilvl w:val="0"/>
          <w:numId w:val="16"/>
        </w:numPr>
        <w:rPr>
          <w:rFonts w:asciiTheme="minorHAnsi" w:hAnsiTheme="minorHAnsi"/>
        </w:rPr>
      </w:pPr>
      <w:r>
        <w:rPr>
          <w:rFonts w:asciiTheme="minorHAnsi" w:hAnsiTheme="minorHAnsi"/>
        </w:rPr>
        <w:t>There should be traffic calming in villages with 30km speed limits</w:t>
      </w:r>
    </w:p>
    <w:p w:rsidR="00BF3245" w:rsidRDefault="00BF3245" w:rsidP="00E70BCC">
      <w:pPr>
        <w:pStyle w:val="ListParagraph"/>
        <w:numPr>
          <w:ilvl w:val="0"/>
          <w:numId w:val="16"/>
        </w:numPr>
        <w:rPr>
          <w:rFonts w:asciiTheme="minorHAnsi" w:hAnsiTheme="minorHAnsi"/>
        </w:rPr>
      </w:pPr>
      <w:r>
        <w:rPr>
          <w:rFonts w:asciiTheme="minorHAnsi" w:hAnsiTheme="minorHAnsi"/>
        </w:rPr>
        <w:t>Have speed surveys and assessments been done to check the impact of new speed limits</w:t>
      </w:r>
    </w:p>
    <w:p w:rsidR="00BF3245" w:rsidRDefault="00BF3245" w:rsidP="00E70BCC">
      <w:pPr>
        <w:pStyle w:val="ListParagraph"/>
        <w:numPr>
          <w:ilvl w:val="0"/>
          <w:numId w:val="16"/>
        </w:numPr>
        <w:rPr>
          <w:rFonts w:asciiTheme="minorHAnsi" w:hAnsiTheme="minorHAnsi"/>
        </w:rPr>
      </w:pPr>
      <w:r>
        <w:rPr>
          <w:rFonts w:asciiTheme="minorHAnsi" w:hAnsiTheme="minorHAnsi"/>
        </w:rPr>
        <w:t>There isn’t enough funding to install speed ramps, there is a need to develop policy in this area</w:t>
      </w:r>
    </w:p>
    <w:p w:rsidR="009C7EB2" w:rsidRPr="00E70BCC" w:rsidRDefault="009C7EB2" w:rsidP="009C7EB2">
      <w:pPr>
        <w:pStyle w:val="ListParagraph"/>
        <w:rPr>
          <w:rFonts w:asciiTheme="minorHAnsi" w:hAnsiTheme="minorHAnsi"/>
        </w:rPr>
      </w:pPr>
    </w:p>
    <w:p w:rsidR="009C7EB2" w:rsidRDefault="009C7EB2" w:rsidP="00BF5063">
      <w:pPr>
        <w:spacing w:after="240"/>
        <w:rPr>
          <w:rFonts w:asciiTheme="minorHAnsi" w:hAnsiTheme="minorHAnsi" w:cstheme="minorHAnsi"/>
          <w:sz w:val="22"/>
        </w:rPr>
      </w:pPr>
      <w:r>
        <w:rPr>
          <w:rFonts w:asciiTheme="minorHAnsi" w:hAnsiTheme="minorHAnsi" w:cstheme="minorHAnsi"/>
          <w:sz w:val="22"/>
        </w:rPr>
        <w:t>Members agreed to refer the motion to the Roads SPC.</w:t>
      </w:r>
    </w:p>
    <w:p w:rsidR="00815135" w:rsidRDefault="00815135" w:rsidP="00BF5063">
      <w:pPr>
        <w:spacing w:after="240"/>
        <w:rPr>
          <w:rFonts w:asciiTheme="minorHAnsi" w:hAnsiTheme="minorHAnsi" w:cstheme="minorHAnsi"/>
          <w:sz w:val="22"/>
        </w:rPr>
      </w:pPr>
    </w:p>
    <w:p w:rsidR="00815135" w:rsidRDefault="00815135" w:rsidP="00BF5063">
      <w:pPr>
        <w:spacing w:after="240"/>
        <w:rPr>
          <w:rFonts w:asciiTheme="minorHAnsi" w:hAnsiTheme="minorHAnsi" w:cstheme="minorHAnsi"/>
          <w:sz w:val="22"/>
        </w:rPr>
      </w:pPr>
    </w:p>
    <w:p w:rsidR="00B46317" w:rsidRDefault="00D82FB0" w:rsidP="00B46317">
      <w:pPr>
        <w:spacing w:after="240"/>
        <w:rPr>
          <w:rFonts w:asciiTheme="minorHAnsi" w:hAnsiTheme="minorHAnsi" w:cstheme="minorHAnsi"/>
          <w:b/>
          <w:sz w:val="22"/>
          <w:u w:val="single"/>
        </w:rPr>
      </w:pPr>
      <w:r w:rsidRPr="00D82FB0">
        <w:rPr>
          <w:rFonts w:asciiTheme="minorHAnsi" w:hAnsiTheme="minorHAnsi" w:cstheme="minorHAnsi"/>
          <w:b/>
          <w:sz w:val="22"/>
          <w:u w:val="single"/>
        </w:rPr>
        <w:lastRenderedPageBreak/>
        <w:t>Chapel Street Roundabout</w:t>
      </w:r>
    </w:p>
    <w:p w:rsidR="00D82FB0" w:rsidRDefault="00B46317" w:rsidP="00B46317">
      <w:pPr>
        <w:spacing w:after="240"/>
        <w:jc w:val="right"/>
        <w:rPr>
          <w:rFonts w:asciiTheme="minorHAnsi" w:hAnsiTheme="minorHAnsi" w:cstheme="minorHAnsi"/>
          <w:b/>
          <w:sz w:val="20"/>
          <w:szCs w:val="20"/>
        </w:rPr>
      </w:pPr>
      <w:r w:rsidRPr="00B46317">
        <w:rPr>
          <w:rFonts w:asciiTheme="minorHAnsi" w:hAnsiTheme="minorHAnsi" w:cstheme="minorHAnsi"/>
          <w:b/>
          <w:sz w:val="20"/>
          <w:szCs w:val="20"/>
        </w:rPr>
        <w:t>15/5-1</w:t>
      </w:r>
    </w:p>
    <w:p w:rsidR="00B46317" w:rsidRPr="00B46317" w:rsidRDefault="00B46317" w:rsidP="00B46317">
      <w:pPr>
        <w:pStyle w:val="ListParagraph"/>
        <w:ind w:left="0"/>
        <w:rPr>
          <w:rFonts w:asciiTheme="minorHAnsi" w:hAnsiTheme="minorHAnsi" w:cstheme="minorHAnsi"/>
          <w:color w:val="313131"/>
          <w:sz w:val="22"/>
          <w:szCs w:val="22"/>
          <w:u w:val="single"/>
        </w:rPr>
      </w:pPr>
      <w:r w:rsidRPr="00A86520">
        <w:rPr>
          <w:rStyle w:val="Strong"/>
          <w:rFonts w:asciiTheme="minorHAnsi" w:hAnsiTheme="minorHAnsi" w:cstheme="minorHAnsi"/>
          <w:b w:val="0"/>
          <w:sz w:val="22"/>
          <w:szCs w:val="22"/>
        </w:rPr>
        <w:t xml:space="preserve">Councillor </w:t>
      </w:r>
      <w:r>
        <w:rPr>
          <w:rStyle w:val="Strong"/>
          <w:rFonts w:asciiTheme="minorHAnsi" w:hAnsiTheme="minorHAnsi" w:cstheme="minorHAnsi"/>
          <w:b w:val="0"/>
          <w:sz w:val="22"/>
          <w:szCs w:val="22"/>
        </w:rPr>
        <w:t>Ian Doyle</w:t>
      </w:r>
      <w:r w:rsidRPr="00A86520">
        <w:rPr>
          <w:rStyle w:val="Strong"/>
          <w:rFonts w:asciiTheme="minorHAnsi" w:hAnsiTheme="minorHAnsi" w:cstheme="minorHAnsi"/>
          <w:sz w:val="22"/>
          <w:szCs w:val="22"/>
        </w:rPr>
        <w:t xml:space="preserve"> </w:t>
      </w:r>
      <w:r w:rsidRPr="00A86520">
        <w:rPr>
          <w:rFonts w:asciiTheme="minorHAnsi" w:hAnsiTheme="minorHAnsi" w:cstheme="minorHAnsi"/>
          <w:sz w:val="22"/>
        </w:rPr>
        <w:t xml:space="preserve">proposed, seconded by Councillor </w:t>
      </w:r>
      <w:r>
        <w:rPr>
          <w:rFonts w:asciiTheme="minorHAnsi" w:hAnsiTheme="minorHAnsi" w:cstheme="minorHAnsi"/>
          <w:sz w:val="22"/>
        </w:rPr>
        <w:t>Gillian Coughlan</w:t>
      </w:r>
      <w:r w:rsidRPr="00A86520">
        <w:rPr>
          <w:rFonts w:asciiTheme="minorHAnsi" w:hAnsiTheme="minorHAnsi" w:cstheme="minorHAnsi"/>
          <w:sz w:val="22"/>
        </w:rPr>
        <w:t>, the following notice of motion</w:t>
      </w:r>
      <w:r w:rsidRPr="00435019">
        <w:rPr>
          <w:rFonts w:asciiTheme="minorHAnsi" w:hAnsiTheme="minorHAnsi" w:cstheme="minorHAnsi"/>
          <w:sz w:val="22"/>
        </w:rPr>
        <w:t>:</w:t>
      </w:r>
    </w:p>
    <w:p w:rsidR="00D82FB0" w:rsidRPr="00566EE1" w:rsidRDefault="00D82FB0" w:rsidP="00D82FB0">
      <w:pPr>
        <w:rPr>
          <w:rFonts w:asciiTheme="minorHAnsi" w:hAnsiTheme="minorHAnsi" w:cstheme="minorHAnsi"/>
          <w:sz w:val="22"/>
        </w:rPr>
      </w:pPr>
    </w:p>
    <w:p w:rsidR="00D82FB0" w:rsidRDefault="00D82FB0" w:rsidP="00D82FB0">
      <w:pPr>
        <w:ind w:left="1440"/>
        <w:rPr>
          <w:rFonts w:asciiTheme="minorHAnsi" w:hAnsiTheme="minorHAnsi" w:cstheme="minorHAnsi"/>
          <w:sz w:val="22"/>
        </w:rPr>
      </w:pPr>
      <w:r w:rsidRPr="00566EE1">
        <w:rPr>
          <w:rFonts w:asciiTheme="minorHAnsi" w:hAnsiTheme="minorHAnsi" w:cstheme="minorHAnsi"/>
          <w:sz w:val="22"/>
        </w:rPr>
        <w:t xml:space="preserve">“That Cork County Council would drop plans for proposed Chapel Street roundabout ref Tr11 Do2 on Charleville Local Area Plan as this is no longer workable”. </w:t>
      </w:r>
    </w:p>
    <w:p w:rsidR="00B46317" w:rsidRDefault="00B46317" w:rsidP="00D82FB0">
      <w:pPr>
        <w:ind w:left="1440"/>
        <w:rPr>
          <w:rFonts w:asciiTheme="minorHAnsi" w:hAnsiTheme="minorHAnsi" w:cstheme="minorHAnsi"/>
          <w:sz w:val="22"/>
        </w:rPr>
      </w:pPr>
    </w:p>
    <w:p w:rsidR="00B46317" w:rsidRPr="00B46317" w:rsidRDefault="00B46317" w:rsidP="00B46317">
      <w:pPr>
        <w:spacing w:after="240"/>
        <w:rPr>
          <w:rFonts w:asciiTheme="minorHAnsi" w:hAnsiTheme="minorHAnsi" w:cstheme="minorHAnsi"/>
          <w:sz w:val="22"/>
        </w:rPr>
      </w:pPr>
      <w:r>
        <w:rPr>
          <w:rFonts w:asciiTheme="minorHAnsi" w:hAnsiTheme="minorHAnsi" w:cstheme="minorHAnsi"/>
          <w:sz w:val="22"/>
        </w:rPr>
        <w:t>Members noted the response from the Director of Roads as follows:</w:t>
      </w:r>
    </w:p>
    <w:p w:rsidR="00B46317" w:rsidRPr="00DA5378" w:rsidRDefault="00B46317" w:rsidP="00B46317">
      <w:pPr>
        <w:rPr>
          <w:rFonts w:asciiTheme="minorHAnsi" w:hAnsiTheme="minorHAnsi"/>
          <w:bCs/>
          <w:lang w:val="en-US"/>
        </w:rPr>
      </w:pPr>
      <w:r w:rsidRPr="00DA5378">
        <w:rPr>
          <w:rFonts w:asciiTheme="minorHAnsi" w:hAnsiTheme="minorHAnsi"/>
          <w:bCs/>
          <w:lang w:val="en-US"/>
        </w:rPr>
        <w:t>The principal inner Relief Road for Charleville is identified in the CDP CV-U-04 and some progress is being made on this. Another minor route is also identified in the CDP CV-U-02. The significant source of traffic relief for the town of Charleville will only emerge with the development of the M/N20 the design for which has recently been launched.</w:t>
      </w:r>
    </w:p>
    <w:p w:rsidR="00B46317" w:rsidRPr="00DA5378" w:rsidRDefault="00B46317" w:rsidP="00B46317">
      <w:pPr>
        <w:rPr>
          <w:rFonts w:asciiTheme="minorHAnsi" w:hAnsiTheme="minorHAnsi"/>
          <w:bCs/>
          <w:lang w:val="en-US"/>
        </w:rPr>
      </w:pPr>
    </w:p>
    <w:p w:rsidR="00B46317" w:rsidRPr="00DA5378" w:rsidRDefault="00B46317" w:rsidP="00B46317">
      <w:pPr>
        <w:rPr>
          <w:rFonts w:asciiTheme="minorHAnsi" w:hAnsiTheme="minorHAnsi"/>
          <w:bCs/>
          <w:lang w:val="en-US"/>
        </w:rPr>
      </w:pPr>
      <w:r w:rsidRPr="00DA5378">
        <w:rPr>
          <w:rFonts w:asciiTheme="minorHAnsi" w:hAnsiTheme="minorHAnsi"/>
          <w:bCs/>
          <w:lang w:val="en-US"/>
        </w:rPr>
        <w:t>While there is emerging merit to the route CV-U-04 it would be premature to abandon any option at this time until the merits of all options are assessed as part of an overall review of the Development Plan for the area. The process to review the County Development Plan will be commencing later this year. It should be noted that the County Development Plan does not stipulate the provision of a roundabout at Chapel Street as part of the development of CV-U-02.</w:t>
      </w:r>
    </w:p>
    <w:p w:rsidR="00B46317" w:rsidRPr="00DA5378" w:rsidRDefault="00B46317" w:rsidP="00B46317">
      <w:pPr>
        <w:rPr>
          <w:rFonts w:asciiTheme="minorHAnsi" w:hAnsiTheme="minorHAnsi"/>
          <w:lang w:val="en-US"/>
        </w:rPr>
      </w:pPr>
      <w:r w:rsidRPr="00DA5378">
        <w:rPr>
          <w:rFonts w:asciiTheme="minorHAnsi" w:hAnsiTheme="minorHAnsi"/>
          <w:lang w:val="en-US"/>
        </w:rPr>
        <w:t> </w:t>
      </w:r>
    </w:p>
    <w:p w:rsidR="00B46317" w:rsidRDefault="00B46317" w:rsidP="00B46317">
      <w:pPr>
        <w:rPr>
          <w:rFonts w:asciiTheme="minorHAnsi" w:hAnsiTheme="minorHAnsi" w:cstheme="minorHAnsi"/>
          <w:sz w:val="22"/>
        </w:rPr>
      </w:pPr>
      <w:r>
        <w:rPr>
          <w:rFonts w:asciiTheme="minorHAnsi" w:hAnsiTheme="minorHAnsi" w:cstheme="minorHAnsi"/>
          <w:sz w:val="22"/>
        </w:rPr>
        <w:t xml:space="preserve">During the discussion members thanks the Director of Services for the report and asked that the engineers would look at </w:t>
      </w:r>
      <w:r w:rsidRPr="00DA5378">
        <w:rPr>
          <w:rFonts w:asciiTheme="minorHAnsi" w:hAnsiTheme="minorHAnsi"/>
          <w:bCs/>
          <w:lang w:val="en-US"/>
        </w:rPr>
        <w:t>CV-U-02</w:t>
      </w:r>
      <w:r>
        <w:rPr>
          <w:rFonts w:asciiTheme="minorHAnsi" w:hAnsiTheme="minorHAnsi"/>
          <w:bCs/>
          <w:lang w:val="en-US"/>
        </w:rPr>
        <w:t xml:space="preserve"> again. </w:t>
      </w:r>
    </w:p>
    <w:p w:rsidR="00B46317" w:rsidRPr="00B46317" w:rsidRDefault="00B46317" w:rsidP="00D82FB0">
      <w:pPr>
        <w:ind w:left="1440"/>
        <w:rPr>
          <w:rFonts w:asciiTheme="minorHAnsi" w:hAnsiTheme="minorHAnsi" w:cstheme="minorHAnsi"/>
          <w:b/>
          <w:sz w:val="22"/>
          <w:u w:val="single"/>
        </w:rPr>
      </w:pPr>
    </w:p>
    <w:p w:rsidR="00B46317" w:rsidRDefault="00B46317" w:rsidP="00B46317">
      <w:pPr>
        <w:rPr>
          <w:rFonts w:asciiTheme="minorHAnsi" w:hAnsiTheme="minorHAnsi" w:cstheme="minorHAnsi"/>
          <w:b/>
          <w:color w:val="000000"/>
          <w:sz w:val="22"/>
          <w:u w:val="single"/>
        </w:rPr>
      </w:pPr>
      <w:r w:rsidRPr="00B46317">
        <w:rPr>
          <w:rFonts w:asciiTheme="minorHAnsi" w:hAnsiTheme="minorHAnsi" w:cstheme="minorHAnsi"/>
          <w:b/>
          <w:color w:val="000000"/>
          <w:sz w:val="22"/>
          <w:u w:val="single"/>
        </w:rPr>
        <w:t>Homelessness</w:t>
      </w:r>
    </w:p>
    <w:p w:rsidR="00B46317" w:rsidRPr="00B46317" w:rsidRDefault="00B46317" w:rsidP="00B46317">
      <w:pPr>
        <w:jc w:val="right"/>
        <w:rPr>
          <w:rFonts w:asciiTheme="minorHAnsi" w:hAnsiTheme="minorHAnsi" w:cstheme="minorHAnsi"/>
          <w:b/>
          <w:sz w:val="20"/>
          <w:szCs w:val="20"/>
        </w:rPr>
      </w:pPr>
      <w:r w:rsidRPr="00B46317">
        <w:rPr>
          <w:rFonts w:asciiTheme="minorHAnsi" w:hAnsiTheme="minorHAnsi" w:cstheme="minorHAnsi"/>
          <w:b/>
          <w:color w:val="000000"/>
          <w:sz w:val="20"/>
          <w:szCs w:val="20"/>
        </w:rPr>
        <w:t>16/5-1</w:t>
      </w:r>
    </w:p>
    <w:p w:rsidR="00D82FB0" w:rsidRDefault="00D82FB0" w:rsidP="00B46317">
      <w:pPr>
        <w:pStyle w:val="ListParagraph"/>
        <w:ind w:left="0"/>
        <w:rPr>
          <w:rFonts w:asciiTheme="minorHAnsi" w:hAnsiTheme="minorHAnsi" w:cstheme="minorHAnsi"/>
          <w:color w:val="313131"/>
          <w:sz w:val="22"/>
          <w:szCs w:val="22"/>
        </w:rPr>
      </w:pPr>
      <w:r w:rsidRPr="00B46317">
        <w:rPr>
          <w:rFonts w:asciiTheme="minorHAnsi" w:hAnsiTheme="minorHAnsi" w:cstheme="minorHAnsi"/>
          <w:color w:val="000000"/>
          <w:sz w:val="22"/>
          <w:szCs w:val="22"/>
        </w:rPr>
        <w:t>Councillor Diarmaid Ó Cadhla</w:t>
      </w:r>
      <w:r w:rsidR="00B46317" w:rsidRPr="00B46317">
        <w:rPr>
          <w:rFonts w:asciiTheme="minorHAnsi" w:hAnsiTheme="minorHAnsi" w:cstheme="minorHAnsi"/>
          <w:sz w:val="22"/>
        </w:rPr>
        <w:t xml:space="preserve"> proposed, the following notice of motion:</w:t>
      </w:r>
    </w:p>
    <w:p w:rsidR="00B46317" w:rsidRPr="00B46317" w:rsidRDefault="00B46317" w:rsidP="00B46317">
      <w:pPr>
        <w:pStyle w:val="ListParagraph"/>
        <w:ind w:left="0"/>
        <w:rPr>
          <w:rFonts w:asciiTheme="minorHAnsi" w:hAnsiTheme="minorHAnsi" w:cstheme="minorHAnsi"/>
          <w:color w:val="313131"/>
          <w:sz w:val="22"/>
          <w:szCs w:val="22"/>
        </w:rPr>
      </w:pPr>
    </w:p>
    <w:p w:rsidR="00D82FB0" w:rsidRPr="00566EE1" w:rsidRDefault="00D82FB0" w:rsidP="00D82FB0">
      <w:pPr>
        <w:spacing w:after="240"/>
        <w:rPr>
          <w:rFonts w:asciiTheme="minorHAnsi" w:hAnsiTheme="minorHAnsi" w:cstheme="minorHAnsi"/>
          <w:color w:val="000000"/>
          <w:sz w:val="22"/>
        </w:rPr>
      </w:pPr>
      <w:r w:rsidRPr="00566EE1">
        <w:rPr>
          <w:rFonts w:asciiTheme="minorHAnsi" w:hAnsiTheme="minorHAnsi" w:cstheme="minorHAnsi"/>
          <w:color w:val="000000"/>
          <w:sz w:val="22"/>
        </w:rPr>
        <w:tab/>
      </w:r>
      <w:r w:rsidRPr="00566EE1">
        <w:rPr>
          <w:rFonts w:asciiTheme="minorHAnsi" w:hAnsiTheme="minorHAnsi" w:cstheme="minorHAnsi"/>
          <w:color w:val="000000"/>
          <w:sz w:val="22"/>
        </w:rPr>
        <w:tab/>
        <w:t xml:space="preserve">“Noting that there is a new </w:t>
      </w:r>
      <w:r w:rsidRPr="00566EE1">
        <w:rPr>
          <w:rFonts w:asciiTheme="minorHAnsi" w:hAnsiTheme="minorHAnsi" w:cstheme="minorHAnsi"/>
          <w:i/>
          <w:iCs/>
          <w:color w:val="000000"/>
          <w:sz w:val="22"/>
        </w:rPr>
        <w:t>‘highest ever’</w:t>
      </w:r>
      <w:r w:rsidRPr="00566EE1">
        <w:rPr>
          <w:rFonts w:asciiTheme="minorHAnsi" w:hAnsiTheme="minorHAnsi" w:cstheme="minorHAnsi"/>
          <w:color w:val="000000"/>
          <w:sz w:val="22"/>
        </w:rPr>
        <w:t xml:space="preserve"> record of homelessness, and noting the utter </w:t>
      </w:r>
      <w:r w:rsidRPr="00566EE1">
        <w:rPr>
          <w:rFonts w:asciiTheme="minorHAnsi" w:hAnsiTheme="minorHAnsi" w:cstheme="minorHAnsi"/>
          <w:color w:val="000000"/>
          <w:sz w:val="22"/>
        </w:rPr>
        <w:tab/>
      </w:r>
      <w:r w:rsidRPr="00566EE1">
        <w:rPr>
          <w:rFonts w:asciiTheme="minorHAnsi" w:hAnsiTheme="minorHAnsi" w:cstheme="minorHAnsi"/>
          <w:color w:val="000000"/>
          <w:sz w:val="22"/>
        </w:rPr>
        <w:tab/>
        <w:t xml:space="preserve">disaster that exists in our public health services; that this Council write to An </w:t>
      </w:r>
      <w:r w:rsidRPr="00566EE1">
        <w:rPr>
          <w:rFonts w:asciiTheme="minorHAnsi" w:hAnsiTheme="minorHAnsi" w:cstheme="minorHAnsi"/>
          <w:color w:val="000000"/>
          <w:sz w:val="22"/>
        </w:rPr>
        <w:tab/>
      </w:r>
      <w:r w:rsidRPr="00566EE1">
        <w:rPr>
          <w:rFonts w:asciiTheme="minorHAnsi" w:hAnsiTheme="minorHAnsi" w:cstheme="minorHAnsi"/>
          <w:color w:val="000000"/>
          <w:sz w:val="22"/>
        </w:rPr>
        <w:tab/>
      </w:r>
      <w:r w:rsidRPr="00566EE1">
        <w:rPr>
          <w:rFonts w:asciiTheme="minorHAnsi" w:hAnsiTheme="minorHAnsi" w:cstheme="minorHAnsi"/>
          <w:color w:val="000000"/>
          <w:sz w:val="22"/>
        </w:rPr>
        <w:tab/>
        <w:t xml:space="preserve">Taoiseach, the Minister for Housing and the Minister for Health requesting that they </w:t>
      </w:r>
      <w:r w:rsidRPr="00566EE1">
        <w:rPr>
          <w:rFonts w:asciiTheme="minorHAnsi" w:hAnsiTheme="minorHAnsi" w:cstheme="minorHAnsi"/>
          <w:color w:val="000000"/>
          <w:sz w:val="22"/>
        </w:rPr>
        <w:tab/>
      </w:r>
      <w:r w:rsidRPr="00566EE1">
        <w:rPr>
          <w:rFonts w:asciiTheme="minorHAnsi" w:hAnsiTheme="minorHAnsi" w:cstheme="minorHAnsi"/>
          <w:color w:val="000000"/>
          <w:sz w:val="22"/>
        </w:rPr>
        <w:tab/>
        <w:t xml:space="preserve">issue a Public Apology to the citizens of Ireland for their failure to protect their </w:t>
      </w:r>
      <w:r w:rsidRPr="00566EE1">
        <w:rPr>
          <w:rFonts w:asciiTheme="minorHAnsi" w:hAnsiTheme="minorHAnsi" w:cstheme="minorHAnsi"/>
          <w:color w:val="000000"/>
          <w:sz w:val="22"/>
        </w:rPr>
        <w:tab/>
      </w:r>
      <w:r w:rsidRPr="00566EE1">
        <w:rPr>
          <w:rFonts w:asciiTheme="minorHAnsi" w:hAnsiTheme="minorHAnsi" w:cstheme="minorHAnsi"/>
          <w:color w:val="000000"/>
          <w:sz w:val="22"/>
        </w:rPr>
        <w:tab/>
      </w:r>
      <w:r w:rsidRPr="00566EE1">
        <w:rPr>
          <w:rFonts w:asciiTheme="minorHAnsi" w:hAnsiTheme="minorHAnsi" w:cstheme="minorHAnsi"/>
          <w:color w:val="000000"/>
          <w:sz w:val="22"/>
        </w:rPr>
        <w:tab/>
        <w:t>interests in these life-essential services.”</w:t>
      </w:r>
    </w:p>
    <w:p w:rsidR="00D82FB0" w:rsidRDefault="00B46317" w:rsidP="00BF5063">
      <w:pPr>
        <w:spacing w:after="240"/>
        <w:rPr>
          <w:rFonts w:asciiTheme="minorHAnsi" w:hAnsiTheme="minorHAnsi" w:cstheme="minorHAnsi"/>
          <w:sz w:val="22"/>
        </w:rPr>
      </w:pPr>
      <w:r>
        <w:rPr>
          <w:rFonts w:asciiTheme="minorHAnsi" w:hAnsiTheme="minorHAnsi" w:cstheme="minorHAnsi"/>
          <w:sz w:val="22"/>
        </w:rPr>
        <w:t xml:space="preserve">As there was no </w:t>
      </w:r>
      <w:r w:rsidR="00AF0C4C">
        <w:rPr>
          <w:rFonts w:asciiTheme="minorHAnsi" w:hAnsiTheme="minorHAnsi" w:cstheme="minorHAnsi"/>
          <w:sz w:val="22"/>
        </w:rPr>
        <w:t>seconded</w:t>
      </w:r>
      <w:r>
        <w:rPr>
          <w:rFonts w:asciiTheme="minorHAnsi" w:hAnsiTheme="minorHAnsi" w:cstheme="minorHAnsi"/>
          <w:sz w:val="22"/>
        </w:rPr>
        <w:t xml:space="preserve"> the motion wasn’t adopted. </w:t>
      </w:r>
    </w:p>
    <w:p w:rsidR="00083AC4" w:rsidRDefault="00083AC4" w:rsidP="00BF5063">
      <w:pPr>
        <w:spacing w:after="240"/>
        <w:rPr>
          <w:rFonts w:asciiTheme="minorHAnsi" w:hAnsiTheme="minorHAnsi" w:cstheme="minorHAnsi"/>
          <w:sz w:val="22"/>
        </w:rPr>
      </w:pPr>
    </w:p>
    <w:p w:rsidR="00B92BAE" w:rsidRDefault="00083AC4" w:rsidP="00B92BAE">
      <w:pPr>
        <w:spacing w:after="240"/>
        <w:rPr>
          <w:rFonts w:asciiTheme="minorHAnsi" w:hAnsiTheme="minorHAnsi" w:cstheme="minorHAnsi"/>
          <w:b/>
          <w:sz w:val="22"/>
          <w:u w:val="single"/>
        </w:rPr>
      </w:pPr>
      <w:r w:rsidRPr="00083AC4">
        <w:rPr>
          <w:rFonts w:asciiTheme="minorHAnsi" w:hAnsiTheme="minorHAnsi" w:cstheme="minorHAnsi"/>
          <w:b/>
          <w:sz w:val="22"/>
          <w:u w:val="single"/>
        </w:rPr>
        <w:t>Cost of Childcare</w:t>
      </w:r>
    </w:p>
    <w:p w:rsidR="00083AC4" w:rsidRPr="00B92BAE" w:rsidRDefault="00083AC4" w:rsidP="00B92BAE">
      <w:pPr>
        <w:spacing w:after="240"/>
        <w:jc w:val="right"/>
        <w:rPr>
          <w:rFonts w:asciiTheme="minorHAnsi" w:hAnsiTheme="minorHAnsi" w:cstheme="minorHAnsi"/>
          <w:b/>
          <w:sz w:val="22"/>
          <w:u w:val="single"/>
        </w:rPr>
      </w:pPr>
      <w:r w:rsidRPr="00B92BAE">
        <w:rPr>
          <w:rFonts w:asciiTheme="minorHAnsi" w:hAnsiTheme="minorHAnsi" w:cstheme="minorHAnsi"/>
          <w:b/>
          <w:sz w:val="22"/>
        </w:rPr>
        <w:t>17/5-1</w:t>
      </w:r>
    </w:p>
    <w:p w:rsidR="00083AC4" w:rsidRPr="00083AC4" w:rsidRDefault="00083AC4" w:rsidP="00083AC4">
      <w:pPr>
        <w:rPr>
          <w:rFonts w:asciiTheme="minorHAnsi" w:hAnsiTheme="minorHAnsi" w:cstheme="minorHAnsi"/>
          <w:sz w:val="22"/>
        </w:rPr>
      </w:pPr>
      <w:r w:rsidRPr="00083AC4">
        <w:rPr>
          <w:rFonts w:asciiTheme="minorHAnsi" w:hAnsiTheme="minorHAnsi" w:cstheme="minorHAnsi"/>
          <w:sz w:val="22"/>
        </w:rPr>
        <w:t>Councillor Gillian Coughlan proposed, seconded by Councillor Bernard Moynihan</w:t>
      </w:r>
    </w:p>
    <w:p w:rsidR="00083AC4" w:rsidRPr="00083AC4" w:rsidRDefault="00083AC4" w:rsidP="00083AC4">
      <w:pPr>
        <w:ind w:firstLine="720"/>
        <w:rPr>
          <w:rFonts w:asciiTheme="minorHAnsi" w:hAnsiTheme="minorHAnsi" w:cstheme="minorHAnsi"/>
          <w:b/>
          <w:sz w:val="22"/>
        </w:rPr>
      </w:pPr>
    </w:p>
    <w:p w:rsidR="00083AC4" w:rsidRPr="00083AC4" w:rsidRDefault="00083AC4" w:rsidP="00083AC4">
      <w:pPr>
        <w:ind w:left="720" w:firstLine="720"/>
        <w:rPr>
          <w:rFonts w:asciiTheme="minorHAnsi" w:hAnsiTheme="minorHAnsi" w:cstheme="minorHAnsi"/>
          <w:sz w:val="22"/>
        </w:rPr>
      </w:pPr>
      <w:r w:rsidRPr="00083AC4">
        <w:rPr>
          <w:rFonts w:asciiTheme="minorHAnsi" w:hAnsiTheme="minorHAnsi" w:cstheme="minorHAnsi"/>
          <w:sz w:val="22"/>
        </w:rPr>
        <w:t xml:space="preserve">“That Cork County Council calls on the Minister for Children to review the cost </w:t>
      </w:r>
    </w:p>
    <w:p w:rsidR="00083AC4" w:rsidRPr="00083AC4" w:rsidRDefault="00083AC4" w:rsidP="00083AC4">
      <w:pPr>
        <w:ind w:left="720" w:firstLine="720"/>
        <w:rPr>
          <w:rFonts w:asciiTheme="minorHAnsi" w:hAnsiTheme="minorHAnsi" w:cstheme="minorHAnsi"/>
          <w:sz w:val="22"/>
        </w:rPr>
      </w:pPr>
      <w:r w:rsidRPr="00083AC4">
        <w:rPr>
          <w:rFonts w:asciiTheme="minorHAnsi" w:hAnsiTheme="minorHAnsi" w:cstheme="minorHAnsi"/>
          <w:sz w:val="22"/>
        </w:rPr>
        <w:t xml:space="preserve">of childcare for families where both parents go out to work and that she would </w:t>
      </w:r>
    </w:p>
    <w:p w:rsidR="00083AC4" w:rsidRPr="00083AC4" w:rsidRDefault="00083AC4" w:rsidP="00083AC4">
      <w:pPr>
        <w:ind w:left="720" w:firstLine="720"/>
        <w:rPr>
          <w:rFonts w:asciiTheme="minorHAnsi" w:hAnsiTheme="minorHAnsi" w:cstheme="minorHAnsi"/>
          <w:sz w:val="22"/>
        </w:rPr>
      </w:pPr>
      <w:r w:rsidRPr="00083AC4">
        <w:rPr>
          <w:rFonts w:asciiTheme="minorHAnsi" w:hAnsiTheme="minorHAnsi" w:cstheme="minorHAnsi"/>
          <w:sz w:val="22"/>
        </w:rPr>
        <w:t xml:space="preserve">consider offering generous tax credits to such families to offset crippling </w:t>
      </w:r>
    </w:p>
    <w:p w:rsidR="00083AC4" w:rsidRDefault="00083AC4" w:rsidP="00083AC4">
      <w:pPr>
        <w:ind w:left="720" w:firstLine="720"/>
        <w:rPr>
          <w:rFonts w:asciiTheme="minorHAnsi" w:hAnsiTheme="minorHAnsi" w:cstheme="minorHAnsi"/>
          <w:sz w:val="22"/>
        </w:rPr>
      </w:pPr>
      <w:r w:rsidRPr="00083AC4">
        <w:rPr>
          <w:rFonts w:asciiTheme="minorHAnsi" w:hAnsiTheme="minorHAnsi" w:cstheme="minorHAnsi"/>
          <w:sz w:val="22"/>
        </w:rPr>
        <w:t xml:space="preserve">childcare costs. Further, that she would investigate the basis of these costs and </w:t>
      </w:r>
      <w:r w:rsidRPr="00083AC4">
        <w:rPr>
          <w:rFonts w:asciiTheme="minorHAnsi" w:hAnsiTheme="minorHAnsi" w:cstheme="minorHAnsi"/>
          <w:sz w:val="22"/>
        </w:rPr>
        <w:tab/>
        <w:t>examine in particular the rising cost of insurance.”</w:t>
      </w:r>
    </w:p>
    <w:p w:rsidR="00B92BAE" w:rsidRDefault="00B92BAE" w:rsidP="00083AC4">
      <w:pPr>
        <w:ind w:left="720" w:firstLine="720"/>
        <w:rPr>
          <w:rFonts w:asciiTheme="minorHAnsi" w:hAnsiTheme="minorHAnsi" w:cstheme="minorHAnsi"/>
          <w:sz w:val="22"/>
        </w:rPr>
      </w:pPr>
    </w:p>
    <w:p w:rsidR="00083AC4" w:rsidRPr="00083AC4" w:rsidRDefault="00083AC4" w:rsidP="00083AC4">
      <w:pPr>
        <w:ind w:left="720" w:firstLine="720"/>
        <w:rPr>
          <w:rFonts w:asciiTheme="minorHAnsi" w:hAnsiTheme="minorHAnsi" w:cstheme="minorHAnsi"/>
          <w:sz w:val="22"/>
        </w:rPr>
      </w:pPr>
    </w:p>
    <w:p w:rsidR="00083AC4" w:rsidRDefault="00083AC4" w:rsidP="00083AC4">
      <w:pPr>
        <w:rPr>
          <w:rFonts w:asciiTheme="minorHAnsi" w:hAnsiTheme="minorHAnsi"/>
        </w:rPr>
      </w:pPr>
      <w:r>
        <w:rPr>
          <w:rFonts w:asciiTheme="minorHAnsi" w:hAnsiTheme="minorHAnsi"/>
        </w:rPr>
        <w:lastRenderedPageBreak/>
        <w:t>During the discussion members made the following points:</w:t>
      </w:r>
    </w:p>
    <w:p w:rsidR="00083AC4" w:rsidRDefault="00083AC4" w:rsidP="00083AC4">
      <w:pPr>
        <w:pStyle w:val="ListParagraph"/>
        <w:numPr>
          <w:ilvl w:val="0"/>
          <w:numId w:val="17"/>
        </w:numPr>
        <w:spacing w:after="240"/>
        <w:rPr>
          <w:rFonts w:asciiTheme="minorHAnsi" w:hAnsiTheme="minorHAnsi" w:cstheme="minorHAnsi"/>
          <w:sz w:val="22"/>
        </w:rPr>
      </w:pPr>
      <w:r>
        <w:rPr>
          <w:rFonts w:asciiTheme="minorHAnsi" w:hAnsiTheme="minorHAnsi" w:cstheme="minorHAnsi"/>
          <w:sz w:val="22"/>
        </w:rPr>
        <w:t>People travelling from Rural areas have long commutes</w:t>
      </w:r>
    </w:p>
    <w:p w:rsidR="00083AC4" w:rsidRDefault="00083AC4" w:rsidP="00083AC4">
      <w:pPr>
        <w:pStyle w:val="ListParagraph"/>
        <w:numPr>
          <w:ilvl w:val="0"/>
          <w:numId w:val="17"/>
        </w:numPr>
        <w:spacing w:after="240"/>
        <w:rPr>
          <w:rFonts w:asciiTheme="minorHAnsi" w:hAnsiTheme="minorHAnsi" w:cstheme="minorHAnsi"/>
          <w:sz w:val="22"/>
        </w:rPr>
      </w:pPr>
      <w:r>
        <w:rPr>
          <w:rFonts w:asciiTheme="minorHAnsi" w:hAnsiTheme="minorHAnsi" w:cstheme="minorHAnsi"/>
          <w:sz w:val="22"/>
        </w:rPr>
        <w:t>Quality of life is disadvantaged</w:t>
      </w:r>
    </w:p>
    <w:p w:rsidR="00083AC4" w:rsidRDefault="00083AC4" w:rsidP="00083AC4">
      <w:pPr>
        <w:pStyle w:val="ListParagraph"/>
        <w:numPr>
          <w:ilvl w:val="0"/>
          <w:numId w:val="17"/>
        </w:numPr>
        <w:spacing w:after="240"/>
        <w:rPr>
          <w:rFonts w:asciiTheme="minorHAnsi" w:hAnsiTheme="minorHAnsi" w:cstheme="minorHAnsi"/>
          <w:sz w:val="22"/>
        </w:rPr>
      </w:pPr>
      <w:r>
        <w:rPr>
          <w:rFonts w:asciiTheme="minorHAnsi" w:hAnsiTheme="minorHAnsi" w:cstheme="minorHAnsi"/>
          <w:sz w:val="22"/>
        </w:rPr>
        <w:t>People are directly affected paying more for childcare with huge mortgages</w:t>
      </w:r>
    </w:p>
    <w:p w:rsidR="00083AC4" w:rsidRDefault="00083AC4" w:rsidP="00083AC4">
      <w:pPr>
        <w:pStyle w:val="ListParagraph"/>
        <w:spacing w:after="240"/>
        <w:rPr>
          <w:rFonts w:asciiTheme="minorHAnsi" w:hAnsiTheme="minorHAnsi" w:cstheme="minorHAnsi"/>
          <w:sz w:val="22"/>
        </w:rPr>
      </w:pPr>
    </w:p>
    <w:p w:rsidR="00083AC4" w:rsidRDefault="00083AC4" w:rsidP="00083AC4">
      <w:pPr>
        <w:pStyle w:val="ListParagraph"/>
        <w:rPr>
          <w:rFonts w:asciiTheme="minorHAnsi" w:hAnsiTheme="minorHAnsi" w:cstheme="minorHAnsi"/>
          <w:b/>
          <w:sz w:val="22"/>
          <w:szCs w:val="22"/>
          <w:u w:val="single"/>
        </w:rPr>
      </w:pPr>
      <w:r w:rsidRPr="00083AC4">
        <w:rPr>
          <w:rFonts w:asciiTheme="minorHAnsi" w:hAnsiTheme="minorHAnsi" w:cstheme="minorHAnsi"/>
          <w:b/>
          <w:sz w:val="22"/>
          <w:szCs w:val="22"/>
          <w:u w:val="single"/>
        </w:rPr>
        <w:t xml:space="preserve">Reading Unit </w:t>
      </w:r>
    </w:p>
    <w:p w:rsidR="00083AC4" w:rsidRDefault="00083AC4" w:rsidP="00083AC4">
      <w:pPr>
        <w:pStyle w:val="ListParagraph"/>
        <w:rPr>
          <w:rFonts w:asciiTheme="minorHAnsi" w:hAnsiTheme="minorHAnsi" w:cstheme="minorHAnsi"/>
          <w:b/>
          <w:sz w:val="22"/>
          <w:szCs w:val="22"/>
          <w:u w:val="single"/>
        </w:rPr>
      </w:pPr>
    </w:p>
    <w:p w:rsidR="00B92BAE" w:rsidRPr="00B92BAE" w:rsidRDefault="00B92BAE" w:rsidP="00B92BAE">
      <w:pPr>
        <w:pStyle w:val="ListParagraph"/>
        <w:jc w:val="right"/>
        <w:rPr>
          <w:rFonts w:asciiTheme="minorHAnsi" w:hAnsiTheme="minorHAnsi" w:cstheme="minorHAnsi"/>
          <w:b/>
          <w:sz w:val="22"/>
          <w:szCs w:val="22"/>
        </w:rPr>
      </w:pPr>
      <w:r w:rsidRPr="00083AC4">
        <w:rPr>
          <w:rFonts w:asciiTheme="minorHAnsi" w:hAnsiTheme="minorHAnsi" w:cstheme="minorHAnsi"/>
          <w:b/>
          <w:sz w:val="22"/>
          <w:szCs w:val="22"/>
        </w:rPr>
        <w:t>18/5-1</w:t>
      </w:r>
    </w:p>
    <w:p w:rsidR="00083AC4" w:rsidRDefault="00083AC4" w:rsidP="00083AC4">
      <w:pPr>
        <w:pStyle w:val="ListParagraph"/>
        <w:rPr>
          <w:rFonts w:asciiTheme="minorHAnsi" w:hAnsiTheme="minorHAnsi" w:cstheme="minorHAnsi"/>
          <w:sz w:val="22"/>
          <w:szCs w:val="22"/>
        </w:rPr>
      </w:pPr>
      <w:r w:rsidRPr="00083AC4">
        <w:rPr>
          <w:rFonts w:asciiTheme="minorHAnsi" w:hAnsiTheme="minorHAnsi" w:cstheme="minorHAnsi"/>
          <w:sz w:val="22"/>
          <w:szCs w:val="22"/>
        </w:rPr>
        <w:t>Councillor Christopher O’Sullivan</w:t>
      </w:r>
    </w:p>
    <w:p w:rsidR="00083AC4" w:rsidRPr="00083AC4" w:rsidRDefault="00083AC4" w:rsidP="00083AC4">
      <w:pPr>
        <w:pStyle w:val="ListParagraph"/>
        <w:jc w:val="right"/>
        <w:rPr>
          <w:rFonts w:asciiTheme="minorHAnsi" w:hAnsiTheme="minorHAnsi" w:cstheme="minorHAnsi"/>
          <w:b/>
          <w:sz w:val="22"/>
          <w:szCs w:val="22"/>
        </w:rPr>
      </w:pPr>
    </w:p>
    <w:p w:rsidR="00083AC4" w:rsidRPr="00083AC4" w:rsidRDefault="00083AC4" w:rsidP="00083AC4">
      <w:pPr>
        <w:pStyle w:val="ListParagraph"/>
        <w:rPr>
          <w:rFonts w:asciiTheme="minorHAnsi" w:hAnsiTheme="minorHAnsi" w:cstheme="minorHAnsi"/>
          <w:sz w:val="22"/>
          <w:szCs w:val="22"/>
        </w:rPr>
      </w:pPr>
      <w:r w:rsidRPr="00083AC4">
        <w:rPr>
          <w:rFonts w:asciiTheme="minorHAnsi" w:hAnsiTheme="minorHAnsi" w:cstheme="minorHAnsi"/>
          <w:sz w:val="22"/>
          <w:szCs w:val="22"/>
        </w:rPr>
        <w:t>“That this council would request that the Department of Education would establish a “reading unit” in West Cork.”</w:t>
      </w:r>
    </w:p>
    <w:p w:rsidR="00083AC4" w:rsidRDefault="00083AC4" w:rsidP="00083AC4">
      <w:pPr>
        <w:spacing w:after="240"/>
        <w:jc w:val="right"/>
        <w:rPr>
          <w:rFonts w:asciiTheme="minorHAnsi" w:hAnsiTheme="minorHAnsi" w:cstheme="minorHAnsi"/>
          <w:b/>
          <w:sz w:val="22"/>
        </w:rPr>
      </w:pPr>
      <w:r w:rsidRPr="00083AC4">
        <w:rPr>
          <w:rFonts w:asciiTheme="minorHAnsi" w:hAnsiTheme="minorHAnsi" w:cstheme="minorHAnsi"/>
          <w:b/>
          <w:sz w:val="22"/>
        </w:rPr>
        <w:t>[</w:t>
      </w:r>
      <w:r w:rsidR="00AF0C4C" w:rsidRPr="00083AC4">
        <w:rPr>
          <w:rFonts w:asciiTheme="minorHAnsi" w:hAnsiTheme="minorHAnsi" w:cstheme="minorHAnsi"/>
          <w:b/>
          <w:sz w:val="22"/>
        </w:rPr>
        <w:t>deferred</w:t>
      </w:r>
      <w:r w:rsidRPr="00083AC4">
        <w:rPr>
          <w:rFonts w:asciiTheme="minorHAnsi" w:hAnsiTheme="minorHAnsi" w:cstheme="minorHAnsi"/>
          <w:b/>
          <w:sz w:val="22"/>
        </w:rPr>
        <w:t xml:space="preserve"> to 10/06/19]</w:t>
      </w:r>
    </w:p>
    <w:p w:rsidR="00083AC4" w:rsidRPr="00815135" w:rsidRDefault="00083AC4" w:rsidP="00083AC4">
      <w:pPr>
        <w:spacing w:after="240"/>
        <w:jc w:val="right"/>
        <w:rPr>
          <w:rFonts w:asciiTheme="minorHAnsi" w:hAnsiTheme="minorHAnsi" w:cstheme="minorHAnsi"/>
          <w:b/>
          <w:sz w:val="22"/>
        </w:rPr>
      </w:pPr>
    </w:p>
    <w:p w:rsidR="00815135" w:rsidRPr="00815135" w:rsidRDefault="00815135" w:rsidP="00815135">
      <w:pPr>
        <w:rPr>
          <w:rFonts w:asciiTheme="minorHAnsi" w:hAnsiTheme="minorHAnsi" w:cstheme="minorHAnsi"/>
          <w:b/>
          <w:sz w:val="22"/>
          <w:u w:val="single"/>
        </w:rPr>
      </w:pPr>
      <w:r w:rsidRPr="00815135">
        <w:rPr>
          <w:rFonts w:asciiTheme="minorHAnsi" w:hAnsiTheme="minorHAnsi" w:cstheme="minorHAnsi"/>
          <w:b/>
          <w:sz w:val="22"/>
          <w:u w:val="single"/>
        </w:rPr>
        <w:t>Rights of People with Disabilities</w:t>
      </w:r>
    </w:p>
    <w:p w:rsidR="00815135" w:rsidRDefault="00815135" w:rsidP="00815135">
      <w:pPr>
        <w:rPr>
          <w:rFonts w:asciiTheme="minorHAnsi" w:hAnsiTheme="minorHAnsi" w:cstheme="minorHAnsi"/>
          <w:sz w:val="22"/>
        </w:rPr>
      </w:pPr>
    </w:p>
    <w:p w:rsidR="00B92BAE" w:rsidRPr="00815135" w:rsidRDefault="00B92BAE" w:rsidP="00B92BAE">
      <w:pPr>
        <w:jc w:val="right"/>
        <w:rPr>
          <w:rFonts w:asciiTheme="minorHAnsi" w:hAnsiTheme="minorHAnsi" w:cstheme="minorHAnsi"/>
          <w:b/>
          <w:sz w:val="22"/>
        </w:rPr>
      </w:pPr>
      <w:r w:rsidRPr="00815135">
        <w:rPr>
          <w:rFonts w:asciiTheme="minorHAnsi" w:hAnsiTheme="minorHAnsi" w:cstheme="minorHAnsi"/>
          <w:b/>
          <w:sz w:val="22"/>
        </w:rPr>
        <w:t>19/5-1</w:t>
      </w:r>
    </w:p>
    <w:p w:rsidR="00B92BAE" w:rsidRDefault="00B92BAE" w:rsidP="00B92BAE">
      <w:pPr>
        <w:jc w:val="right"/>
        <w:rPr>
          <w:rFonts w:asciiTheme="minorHAnsi" w:hAnsiTheme="minorHAnsi" w:cstheme="minorHAnsi"/>
          <w:sz w:val="22"/>
        </w:rPr>
      </w:pPr>
    </w:p>
    <w:p w:rsidR="00815135" w:rsidRDefault="00815135" w:rsidP="00815135">
      <w:pPr>
        <w:rPr>
          <w:rFonts w:asciiTheme="minorHAnsi" w:hAnsiTheme="minorHAnsi" w:cstheme="minorHAnsi"/>
          <w:sz w:val="22"/>
        </w:rPr>
      </w:pPr>
      <w:r w:rsidRPr="00815135">
        <w:rPr>
          <w:rFonts w:asciiTheme="minorHAnsi" w:hAnsiTheme="minorHAnsi" w:cstheme="minorHAnsi"/>
          <w:sz w:val="22"/>
        </w:rPr>
        <w:t>Councillor Michael Murphy</w:t>
      </w:r>
      <w:r>
        <w:rPr>
          <w:rFonts w:asciiTheme="minorHAnsi" w:hAnsiTheme="minorHAnsi" w:cstheme="minorHAnsi"/>
          <w:sz w:val="22"/>
        </w:rPr>
        <w:t xml:space="preserve"> proposed, seconded by Councillor Diarmaid O’Cadhla</w:t>
      </w:r>
    </w:p>
    <w:p w:rsidR="00815135" w:rsidRPr="00815135" w:rsidRDefault="00815135" w:rsidP="00B92BAE">
      <w:pPr>
        <w:rPr>
          <w:rFonts w:asciiTheme="minorHAnsi" w:hAnsiTheme="minorHAnsi" w:cstheme="minorHAnsi"/>
          <w:sz w:val="22"/>
        </w:rPr>
      </w:pPr>
    </w:p>
    <w:p w:rsidR="00815135" w:rsidRDefault="00B92BAE" w:rsidP="00815135">
      <w:pPr>
        <w:ind w:firstLine="720"/>
        <w:rPr>
          <w:rFonts w:asciiTheme="minorHAnsi" w:hAnsiTheme="minorHAnsi" w:cstheme="minorHAnsi"/>
          <w:sz w:val="22"/>
        </w:rPr>
      </w:pPr>
      <w:r>
        <w:rPr>
          <w:rFonts w:asciiTheme="minorHAnsi" w:hAnsiTheme="minorHAnsi" w:cstheme="minorHAnsi"/>
          <w:sz w:val="22"/>
        </w:rPr>
        <w:tab/>
        <w:t>“That t</w:t>
      </w:r>
      <w:r w:rsidR="00815135" w:rsidRPr="00815135">
        <w:rPr>
          <w:rFonts w:asciiTheme="minorHAnsi" w:hAnsiTheme="minorHAnsi" w:cstheme="minorHAnsi"/>
          <w:sz w:val="22"/>
        </w:rPr>
        <w:t>he United Nations</w:t>
      </w:r>
      <w:r w:rsidR="00AF0C4C" w:rsidRPr="00815135">
        <w:rPr>
          <w:rFonts w:asciiTheme="minorHAnsi" w:hAnsiTheme="minorHAnsi" w:cstheme="minorHAnsi"/>
          <w:sz w:val="22"/>
        </w:rPr>
        <w:t> Convention</w:t>
      </w:r>
      <w:r w:rsidR="00815135" w:rsidRPr="00815135">
        <w:rPr>
          <w:rFonts w:asciiTheme="minorHAnsi" w:hAnsiTheme="minorHAnsi" w:cstheme="minorHAnsi"/>
          <w:sz w:val="22"/>
        </w:rPr>
        <w:t xml:space="preserve"> on the Rights of People with Disabilities be </w:t>
      </w:r>
      <w:r w:rsidR="00815135" w:rsidRPr="00815135">
        <w:rPr>
          <w:rFonts w:asciiTheme="minorHAnsi" w:hAnsiTheme="minorHAnsi" w:cstheme="minorHAnsi"/>
          <w:sz w:val="22"/>
        </w:rPr>
        <w:tab/>
      </w:r>
      <w:r w:rsidR="00815135" w:rsidRPr="00815135">
        <w:rPr>
          <w:rFonts w:asciiTheme="minorHAnsi" w:hAnsiTheme="minorHAnsi" w:cstheme="minorHAnsi"/>
          <w:sz w:val="22"/>
        </w:rPr>
        <w:tab/>
        <w:t>ratified by 2020</w:t>
      </w:r>
      <w:r w:rsidR="00AF0C4C" w:rsidRPr="00815135">
        <w:rPr>
          <w:rFonts w:asciiTheme="minorHAnsi" w:hAnsiTheme="minorHAnsi" w:cstheme="minorHAnsi"/>
          <w:sz w:val="22"/>
        </w:rPr>
        <w:t> and</w:t>
      </w:r>
      <w:r w:rsidR="00815135" w:rsidRPr="00815135">
        <w:rPr>
          <w:rFonts w:asciiTheme="minorHAnsi" w:hAnsiTheme="minorHAnsi" w:cstheme="minorHAnsi"/>
          <w:sz w:val="22"/>
        </w:rPr>
        <w:t xml:space="preserve"> Cork County Council take first step.”</w:t>
      </w:r>
    </w:p>
    <w:p w:rsidR="00815135" w:rsidRDefault="00815135" w:rsidP="00815135">
      <w:pPr>
        <w:ind w:firstLine="720"/>
        <w:rPr>
          <w:rFonts w:asciiTheme="minorHAnsi" w:hAnsiTheme="minorHAnsi" w:cstheme="minorHAnsi"/>
          <w:sz w:val="22"/>
        </w:rPr>
      </w:pPr>
    </w:p>
    <w:p w:rsidR="00815135" w:rsidRDefault="00815135" w:rsidP="00815135">
      <w:pPr>
        <w:rPr>
          <w:rFonts w:asciiTheme="minorHAnsi" w:hAnsiTheme="minorHAnsi"/>
        </w:rPr>
      </w:pPr>
      <w:r>
        <w:rPr>
          <w:rFonts w:asciiTheme="minorHAnsi" w:hAnsiTheme="minorHAnsi"/>
        </w:rPr>
        <w:t>During the discussion members made the following points:</w:t>
      </w:r>
    </w:p>
    <w:p w:rsidR="00815135" w:rsidRPr="00815135" w:rsidRDefault="00815135" w:rsidP="00815135">
      <w:pPr>
        <w:pStyle w:val="ListParagraph"/>
        <w:numPr>
          <w:ilvl w:val="0"/>
          <w:numId w:val="18"/>
        </w:numPr>
        <w:rPr>
          <w:rFonts w:asciiTheme="minorHAnsi" w:hAnsiTheme="minorHAnsi" w:cstheme="minorHAnsi"/>
          <w:sz w:val="22"/>
        </w:rPr>
      </w:pPr>
      <w:r w:rsidRPr="00815135">
        <w:rPr>
          <w:rFonts w:asciiTheme="minorHAnsi" w:hAnsiTheme="minorHAnsi" w:cstheme="minorHAnsi"/>
          <w:sz w:val="22"/>
        </w:rPr>
        <w:t>United Nations Convention should be ratified by Council</w:t>
      </w:r>
    </w:p>
    <w:p w:rsidR="00815135" w:rsidRPr="00815135" w:rsidRDefault="00815135" w:rsidP="00815135">
      <w:pPr>
        <w:pStyle w:val="ListParagraph"/>
        <w:numPr>
          <w:ilvl w:val="0"/>
          <w:numId w:val="18"/>
        </w:numPr>
        <w:rPr>
          <w:rFonts w:asciiTheme="minorHAnsi" w:hAnsiTheme="minorHAnsi" w:cstheme="minorHAnsi"/>
          <w:sz w:val="22"/>
        </w:rPr>
      </w:pPr>
      <w:r w:rsidRPr="00815135">
        <w:rPr>
          <w:rFonts w:asciiTheme="minorHAnsi" w:hAnsiTheme="minorHAnsi" w:cstheme="minorHAnsi"/>
          <w:sz w:val="22"/>
        </w:rPr>
        <w:t>Wheelchair accessibility at polling stations needs to be highlighted</w:t>
      </w:r>
    </w:p>
    <w:p w:rsidR="00815135" w:rsidRDefault="00815135" w:rsidP="00815135">
      <w:pPr>
        <w:pStyle w:val="ListParagraph"/>
        <w:ind w:left="1440"/>
        <w:rPr>
          <w:rFonts w:asciiTheme="minorHAnsi" w:hAnsiTheme="minorHAnsi" w:cstheme="minorHAnsi"/>
          <w:b/>
          <w:sz w:val="22"/>
        </w:rPr>
      </w:pPr>
    </w:p>
    <w:p w:rsidR="00815135" w:rsidRPr="00815135" w:rsidRDefault="00815135" w:rsidP="00815135">
      <w:pPr>
        <w:rPr>
          <w:rFonts w:asciiTheme="minorHAnsi" w:hAnsiTheme="minorHAnsi" w:cstheme="minorHAnsi"/>
          <w:sz w:val="22"/>
        </w:rPr>
      </w:pPr>
      <w:r>
        <w:rPr>
          <w:rFonts w:asciiTheme="minorHAnsi" w:hAnsiTheme="minorHAnsi" w:cstheme="minorHAnsi"/>
          <w:sz w:val="22"/>
        </w:rPr>
        <w:t xml:space="preserve">Members agreed to write </w:t>
      </w:r>
      <w:r w:rsidRPr="00815135">
        <w:rPr>
          <w:rFonts w:asciiTheme="minorHAnsi" w:hAnsiTheme="minorHAnsi" w:cstheme="minorHAnsi"/>
          <w:sz w:val="22"/>
        </w:rPr>
        <w:t>to County Sherriff to highlight accessibility requirements for upcoming election.</w:t>
      </w:r>
    </w:p>
    <w:p w:rsidR="00083AC4" w:rsidRDefault="00083AC4" w:rsidP="00815135">
      <w:pPr>
        <w:spacing w:after="240"/>
        <w:rPr>
          <w:rFonts w:asciiTheme="minorHAnsi" w:hAnsiTheme="minorHAnsi" w:cstheme="minorHAnsi"/>
          <w:b/>
          <w:sz w:val="22"/>
        </w:rPr>
      </w:pPr>
    </w:p>
    <w:p w:rsidR="00815135" w:rsidRDefault="00815135" w:rsidP="00815135">
      <w:pPr>
        <w:spacing w:after="240"/>
        <w:rPr>
          <w:rFonts w:asciiTheme="minorHAnsi" w:hAnsiTheme="minorHAnsi" w:cstheme="minorHAnsi"/>
          <w:b/>
          <w:sz w:val="22"/>
          <w:u w:val="single"/>
        </w:rPr>
      </w:pPr>
      <w:r w:rsidRPr="00815135">
        <w:rPr>
          <w:rFonts w:asciiTheme="minorHAnsi" w:hAnsiTheme="minorHAnsi" w:cstheme="minorHAnsi"/>
          <w:b/>
          <w:sz w:val="22"/>
          <w:u w:val="single"/>
        </w:rPr>
        <w:t>Cyber Bullying</w:t>
      </w:r>
    </w:p>
    <w:p w:rsidR="00B92BAE" w:rsidRPr="00B92BAE" w:rsidRDefault="00B92BAE" w:rsidP="00B92BAE">
      <w:pPr>
        <w:jc w:val="right"/>
        <w:rPr>
          <w:rFonts w:asciiTheme="minorHAnsi" w:hAnsiTheme="minorHAnsi" w:cstheme="minorHAnsi"/>
          <w:b/>
          <w:sz w:val="22"/>
        </w:rPr>
      </w:pPr>
      <w:r w:rsidRPr="00815135">
        <w:rPr>
          <w:rFonts w:asciiTheme="minorHAnsi" w:hAnsiTheme="minorHAnsi" w:cstheme="minorHAnsi"/>
          <w:b/>
          <w:sz w:val="22"/>
        </w:rPr>
        <w:t>20/5-1</w:t>
      </w:r>
    </w:p>
    <w:p w:rsidR="00815135" w:rsidRPr="00815135" w:rsidRDefault="00815135" w:rsidP="00815135">
      <w:pPr>
        <w:rPr>
          <w:rFonts w:asciiTheme="minorHAnsi" w:hAnsiTheme="minorHAnsi" w:cstheme="minorHAnsi"/>
          <w:sz w:val="22"/>
        </w:rPr>
      </w:pPr>
      <w:r w:rsidRPr="00815135">
        <w:rPr>
          <w:rFonts w:asciiTheme="minorHAnsi" w:hAnsiTheme="minorHAnsi" w:cstheme="minorHAnsi"/>
          <w:sz w:val="22"/>
        </w:rPr>
        <w:t xml:space="preserve">Councillor Noel Collins </w:t>
      </w:r>
      <w:r>
        <w:rPr>
          <w:rFonts w:asciiTheme="minorHAnsi" w:hAnsiTheme="minorHAnsi" w:cstheme="minorHAnsi"/>
          <w:sz w:val="22"/>
        </w:rPr>
        <w:t>proposed, seconded by Councillor Mary Linehan Foley</w:t>
      </w:r>
    </w:p>
    <w:p w:rsidR="00815135" w:rsidRPr="00815135" w:rsidRDefault="00815135" w:rsidP="00B92BAE">
      <w:pPr>
        <w:rPr>
          <w:rFonts w:asciiTheme="minorHAnsi" w:hAnsiTheme="minorHAnsi" w:cstheme="minorHAnsi"/>
          <w:b/>
          <w:sz w:val="22"/>
        </w:rPr>
      </w:pPr>
    </w:p>
    <w:p w:rsidR="00815135" w:rsidRDefault="00815135" w:rsidP="00B92BAE">
      <w:pPr>
        <w:rPr>
          <w:rFonts w:asciiTheme="minorHAnsi" w:hAnsiTheme="minorHAnsi" w:cstheme="minorHAnsi"/>
          <w:sz w:val="22"/>
        </w:rPr>
      </w:pPr>
      <w:r w:rsidRPr="00815135">
        <w:rPr>
          <w:rFonts w:asciiTheme="minorHAnsi" w:hAnsiTheme="minorHAnsi" w:cstheme="minorHAnsi"/>
          <w:sz w:val="22"/>
        </w:rPr>
        <w:t>“That this Council request the Ministers for Education and Justice, due to the increasing occurrence of cyber bullying, not just in schools, to update legislation that will be effective in stemming the advance of this sickening trend, rescuing the victims from the bullies and the bullies from themselves.”</w:t>
      </w:r>
    </w:p>
    <w:p w:rsidR="00B92BAE" w:rsidRPr="00B92BAE" w:rsidRDefault="00B92BAE" w:rsidP="00B92BAE">
      <w:pPr>
        <w:rPr>
          <w:rFonts w:asciiTheme="minorHAnsi" w:hAnsiTheme="minorHAnsi" w:cstheme="minorHAnsi"/>
          <w:sz w:val="22"/>
        </w:rPr>
      </w:pPr>
    </w:p>
    <w:p w:rsidR="00815135" w:rsidRDefault="00815135" w:rsidP="00815135">
      <w:pPr>
        <w:rPr>
          <w:rFonts w:asciiTheme="minorHAnsi" w:hAnsiTheme="minorHAnsi"/>
        </w:rPr>
      </w:pPr>
      <w:r>
        <w:rPr>
          <w:rFonts w:asciiTheme="minorHAnsi" w:hAnsiTheme="minorHAnsi"/>
        </w:rPr>
        <w:t>During the discussion members made the following points:</w:t>
      </w:r>
    </w:p>
    <w:p w:rsidR="00B92BAE" w:rsidRDefault="00B92BAE" w:rsidP="00815135">
      <w:pPr>
        <w:rPr>
          <w:rFonts w:asciiTheme="minorHAnsi" w:hAnsiTheme="minorHAnsi"/>
        </w:rPr>
      </w:pPr>
    </w:p>
    <w:p w:rsidR="00815135" w:rsidRPr="00B92BAE" w:rsidRDefault="00B92BAE" w:rsidP="00815135">
      <w:pPr>
        <w:pStyle w:val="ListParagraph"/>
        <w:numPr>
          <w:ilvl w:val="0"/>
          <w:numId w:val="20"/>
        </w:numPr>
        <w:spacing w:after="240"/>
        <w:rPr>
          <w:rFonts w:asciiTheme="minorHAnsi" w:hAnsiTheme="minorHAnsi" w:cstheme="minorHAnsi"/>
          <w:sz w:val="22"/>
        </w:rPr>
      </w:pPr>
      <w:r w:rsidRPr="00B92BAE">
        <w:rPr>
          <w:rFonts w:asciiTheme="minorHAnsi" w:hAnsiTheme="minorHAnsi" w:cstheme="minorHAnsi"/>
          <w:sz w:val="22"/>
        </w:rPr>
        <w:t>Sporting Clubs, Schools and Political circles need to highlight awareness</w:t>
      </w:r>
    </w:p>
    <w:p w:rsidR="00B92BAE" w:rsidRPr="00B92BAE" w:rsidRDefault="00B92BAE" w:rsidP="00815135">
      <w:pPr>
        <w:pStyle w:val="ListParagraph"/>
        <w:numPr>
          <w:ilvl w:val="0"/>
          <w:numId w:val="20"/>
        </w:numPr>
        <w:spacing w:after="240"/>
        <w:rPr>
          <w:rFonts w:asciiTheme="minorHAnsi" w:hAnsiTheme="minorHAnsi" w:cstheme="minorHAnsi"/>
          <w:sz w:val="22"/>
        </w:rPr>
      </w:pPr>
      <w:r w:rsidRPr="00B92BAE">
        <w:rPr>
          <w:rFonts w:asciiTheme="minorHAnsi" w:hAnsiTheme="minorHAnsi" w:cstheme="minorHAnsi"/>
          <w:sz w:val="22"/>
        </w:rPr>
        <w:t>People are suffering in silence</w:t>
      </w:r>
    </w:p>
    <w:p w:rsidR="00B92BAE" w:rsidRDefault="00B92BAE" w:rsidP="00815135">
      <w:pPr>
        <w:pStyle w:val="ListParagraph"/>
        <w:numPr>
          <w:ilvl w:val="0"/>
          <w:numId w:val="20"/>
        </w:numPr>
        <w:spacing w:after="240"/>
        <w:rPr>
          <w:rFonts w:asciiTheme="minorHAnsi" w:hAnsiTheme="minorHAnsi" w:cstheme="minorHAnsi"/>
          <w:sz w:val="22"/>
        </w:rPr>
      </w:pPr>
      <w:r w:rsidRPr="00B92BAE">
        <w:rPr>
          <w:rFonts w:asciiTheme="minorHAnsi" w:hAnsiTheme="minorHAnsi" w:cstheme="minorHAnsi"/>
          <w:sz w:val="22"/>
        </w:rPr>
        <w:t>Some cases lead to drastic events</w:t>
      </w:r>
    </w:p>
    <w:p w:rsidR="00B92BAE" w:rsidRDefault="00B92BAE" w:rsidP="00B92BAE">
      <w:pPr>
        <w:spacing w:after="240"/>
        <w:rPr>
          <w:rFonts w:asciiTheme="minorHAnsi" w:hAnsiTheme="minorHAnsi" w:cstheme="minorHAnsi"/>
          <w:b/>
          <w:sz w:val="22"/>
          <w:u w:val="single"/>
        </w:rPr>
      </w:pPr>
      <w:r w:rsidRPr="00B92BAE">
        <w:rPr>
          <w:rFonts w:asciiTheme="minorHAnsi" w:hAnsiTheme="minorHAnsi" w:cstheme="minorHAnsi"/>
          <w:b/>
          <w:sz w:val="22"/>
          <w:u w:val="single"/>
        </w:rPr>
        <w:t>Rapid Response Air Ambulance</w:t>
      </w:r>
    </w:p>
    <w:p w:rsidR="00B92BAE" w:rsidRPr="00B92BAE" w:rsidRDefault="00B92BAE" w:rsidP="00B92BAE">
      <w:pPr>
        <w:spacing w:after="240"/>
        <w:jc w:val="right"/>
        <w:rPr>
          <w:rFonts w:asciiTheme="minorHAnsi" w:hAnsiTheme="minorHAnsi" w:cstheme="minorHAnsi"/>
          <w:b/>
          <w:sz w:val="22"/>
        </w:rPr>
      </w:pPr>
      <w:r w:rsidRPr="00B92BAE">
        <w:rPr>
          <w:rFonts w:asciiTheme="minorHAnsi" w:hAnsiTheme="minorHAnsi" w:cstheme="minorHAnsi"/>
          <w:b/>
          <w:sz w:val="22"/>
        </w:rPr>
        <w:t>21/5-1</w:t>
      </w:r>
    </w:p>
    <w:p w:rsidR="00B92BAE" w:rsidRPr="00B92BAE" w:rsidRDefault="00B92BAE" w:rsidP="00B92BAE">
      <w:pPr>
        <w:rPr>
          <w:rFonts w:asciiTheme="minorHAnsi" w:hAnsiTheme="minorHAnsi" w:cstheme="minorHAnsi"/>
          <w:sz w:val="22"/>
        </w:rPr>
      </w:pPr>
      <w:r w:rsidRPr="00B92BAE">
        <w:rPr>
          <w:rFonts w:asciiTheme="minorHAnsi" w:hAnsiTheme="minorHAnsi" w:cstheme="minorHAnsi"/>
          <w:sz w:val="22"/>
        </w:rPr>
        <w:t>Councillor Paul Hayes</w:t>
      </w:r>
      <w:r>
        <w:rPr>
          <w:rFonts w:asciiTheme="minorHAnsi" w:hAnsiTheme="minorHAnsi" w:cstheme="minorHAnsi"/>
          <w:sz w:val="22"/>
        </w:rPr>
        <w:t xml:space="preserve"> proposed, seconded by Councillor Declan Hurley</w:t>
      </w:r>
    </w:p>
    <w:p w:rsidR="00B92BAE" w:rsidRPr="00B92BAE" w:rsidRDefault="00B92BAE" w:rsidP="00B92BAE">
      <w:pPr>
        <w:rPr>
          <w:rFonts w:asciiTheme="minorHAnsi" w:hAnsiTheme="minorHAnsi" w:cstheme="minorHAnsi"/>
          <w:sz w:val="22"/>
        </w:rPr>
      </w:pPr>
    </w:p>
    <w:p w:rsidR="00B92BAE" w:rsidRDefault="00B92BAE" w:rsidP="00B92BAE">
      <w:pPr>
        <w:rPr>
          <w:rFonts w:asciiTheme="minorHAnsi" w:hAnsiTheme="minorHAnsi" w:cstheme="minorHAnsi"/>
          <w:sz w:val="22"/>
        </w:rPr>
      </w:pPr>
      <w:r>
        <w:rPr>
          <w:rFonts w:asciiTheme="minorHAnsi" w:hAnsiTheme="minorHAnsi" w:cstheme="minorHAnsi"/>
          <w:sz w:val="22"/>
        </w:rPr>
        <w:lastRenderedPageBreak/>
        <w:tab/>
      </w:r>
      <w:r w:rsidRPr="00B92BAE">
        <w:rPr>
          <w:rFonts w:asciiTheme="minorHAnsi" w:hAnsiTheme="minorHAnsi" w:cstheme="minorHAnsi"/>
          <w:sz w:val="22"/>
        </w:rPr>
        <w:t xml:space="preserve">"That this Council writes to the Minister for Health, asking what specifically are the </w:t>
      </w:r>
      <w:r w:rsidRPr="00B92BAE">
        <w:rPr>
          <w:rFonts w:asciiTheme="minorHAnsi" w:hAnsiTheme="minorHAnsi" w:cstheme="minorHAnsi"/>
          <w:sz w:val="22"/>
        </w:rPr>
        <w:tab/>
      </w:r>
      <w:r w:rsidRPr="00B92BAE">
        <w:rPr>
          <w:rFonts w:asciiTheme="minorHAnsi" w:hAnsiTheme="minorHAnsi" w:cstheme="minorHAnsi"/>
          <w:sz w:val="22"/>
        </w:rPr>
        <w:tab/>
        <w:t xml:space="preserve">impediments to allowing the Irish Community Rapid Response Air Ambulance </w:t>
      </w:r>
      <w:r w:rsidRPr="00B92BAE">
        <w:rPr>
          <w:rFonts w:asciiTheme="minorHAnsi" w:hAnsiTheme="minorHAnsi" w:cstheme="minorHAnsi"/>
          <w:sz w:val="22"/>
        </w:rPr>
        <w:tab/>
      </w:r>
      <w:r w:rsidRPr="00B92BAE">
        <w:rPr>
          <w:rFonts w:asciiTheme="minorHAnsi" w:hAnsiTheme="minorHAnsi" w:cstheme="minorHAnsi"/>
          <w:sz w:val="22"/>
        </w:rPr>
        <w:tab/>
      </w:r>
      <w:r w:rsidRPr="00B92BAE">
        <w:rPr>
          <w:rFonts w:asciiTheme="minorHAnsi" w:hAnsiTheme="minorHAnsi" w:cstheme="minorHAnsi"/>
          <w:sz w:val="22"/>
        </w:rPr>
        <w:tab/>
        <w:t xml:space="preserve">service to begin operation. This council confirms its support for the proposed air </w:t>
      </w:r>
      <w:r w:rsidRPr="00B92BAE">
        <w:rPr>
          <w:rFonts w:asciiTheme="minorHAnsi" w:hAnsiTheme="minorHAnsi" w:cstheme="minorHAnsi"/>
          <w:sz w:val="22"/>
        </w:rPr>
        <w:tab/>
      </w:r>
      <w:r w:rsidRPr="00B92BAE">
        <w:rPr>
          <w:rFonts w:asciiTheme="minorHAnsi" w:hAnsiTheme="minorHAnsi" w:cstheme="minorHAnsi"/>
          <w:sz w:val="22"/>
        </w:rPr>
        <w:tab/>
      </w:r>
      <w:r w:rsidRPr="00B92BAE">
        <w:rPr>
          <w:rFonts w:asciiTheme="minorHAnsi" w:hAnsiTheme="minorHAnsi" w:cstheme="minorHAnsi"/>
          <w:sz w:val="22"/>
        </w:rPr>
        <w:tab/>
        <w:t xml:space="preserve">ambulance initiative, and urgently requests that any outstanding issues are rectified </w:t>
      </w:r>
      <w:r w:rsidRPr="00B92BAE">
        <w:rPr>
          <w:rFonts w:asciiTheme="minorHAnsi" w:hAnsiTheme="minorHAnsi" w:cstheme="minorHAnsi"/>
          <w:sz w:val="22"/>
        </w:rPr>
        <w:tab/>
      </w:r>
      <w:r w:rsidRPr="00B92BAE">
        <w:rPr>
          <w:rFonts w:asciiTheme="minorHAnsi" w:hAnsiTheme="minorHAnsi" w:cstheme="minorHAnsi"/>
          <w:sz w:val="22"/>
        </w:rPr>
        <w:tab/>
        <w:t xml:space="preserve">quickly, to allow this community based, and fundraised service take to the skies </w:t>
      </w:r>
      <w:r w:rsidRPr="00B92BAE">
        <w:rPr>
          <w:rFonts w:asciiTheme="minorHAnsi" w:hAnsiTheme="minorHAnsi" w:cstheme="minorHAnsi"/>
          <w:sz w:val="22"/>
        </w:rPr>
        <w:tab/>
      </w:r>
      <w:r w:rsidRPr="00B92BAE">
        <w:rPr>
          <w:rFonts w:asciiTheme="minorHAnsi" w:hAnsiTheme="minorHAnsi" w:cstheme="minorHAnsi"/>
          <w:sz w:val="22"/>
        </w:rPr>
        <w:tab/>
      </w:r>
      <w:r w:rsidRPr="00B92BAE">
        <w:rPr>
          <w:rFonts w:asciiTheme="minorHAnsi" w:hAnsiTheme="minorHAnsi" w:cstheme="minorHAnsi"/>
          <w:sz w:val="22"/>
        </w:rPr>
        <w:tab/>
        <w:t>without further delay."</w:t>
      </w:r>
    </w:p>
    <w:p w:rsidR="00B92BAE" w:rsidRDefault="00B92BAE" w:rsidP="00B92BAE">
      <w:pPr>
        <w:rPr>
          <w:rFonts w:asciiTheme="minorHAnsi" w:hAnsiTheme="minorHAnsi" w:cstheme="minorHAnsi"/>
          <w:sz w:val="22"/>
        </w:rPr>
      </w:pPr>
    </w:p>
    <w:p w:rsidR="00B92BAE" w:rsidRDefault="00B92BAE" w:rsidP="00B92BAE">
      <w:pPr>
        <w:rPr>
          <w:rFonts w:asciiTheme="minorHAnsi" w:hAnsiTheme="minorHAnsi"/>
        </w:rPr>
      </w:pPr>
      <w:r>
        <w:rPr>
          <w:rFonts w:asciiTheme="minorHAnsi" w:hAnsiTheme="minorHAnsi"/>
        </w:rPr>
        <w:t>During the discussion members made the following points:</w:t>
      </w:r>
    </w:p>
    <w:p w:rsidR="00B92BAE" w:rsidRDefault="00B92BAE" w:rsidP="00B92BAE">
      <w:pPr>
        <w:pStyle w:val="ListParagraph"/>
        <w:numPr>
          <w:ilvl w:val="0"/>
          <w:numId w:val="21"/>
        </w:numPr>
        <w:rPr>
          <w:rFonts w:asciiTheme="minorHAnsi" w:hAnsiTheme="minorHAnsi" w:cstheme="minorHAnsi"/>
          <w:sz w:val="22"/>
        </w:rPr>
      </w:pPr>
      <w:r>
        <w:rPr>
          <w:rFonts w:asciiTheme="minorHAnsi" w:hAnsiTheme="minorHAnsi" w:cstheme="minorHAnsi"/>
          <w:sz w:val="22"/>
        </w:rPr>
        <w:t xml:space="preserve">Members want to know what the </w:t>
      </w:r>
      <w:r w:rsidR="00AF0C4C">
        <w:rPr>
          <w:rFonts w:asciiTheme="minorHAnsi" w:hAnsiTheme="minorHAnsi" w:cstheme="minorHAnsi"/>
          <w:sz w:val="22"/>
        </w:rPr>
        <w:t>holdup</w:t>
      </w:r>
      <w:r>
        <w:rPr>
          <w:rFonts w:asciiTheme="minorHAnsi" w:hAnsiTheme="minorHAnsi" w:cstheme="minorHAnsi"/>
          <w:sz w:val="22"/>
        </w:rPr>
        <w:t xml:space="preserve"> is on the project</w:t>
      </w:r>
    </w:p>
    <w:p w:rsidR="00B92BAE" w:rsidRDefault="00B92BAE" w:rsidP="00B92BAE">
      <w:pPr>
        <w:pStyle w:val="ListParagraph"/>
        <w:numPr>
          <w:ilvl w:val="0"/>
          <w:numId w:val="21"/>
        </w:numPr>
        <w:rPr>
          <w:rFonts w:asciiTheme="minorHAnsi" w:hAnsiTheme="minorHAnsi" w:cstheme="minorHAnsi"/>
          <w:sz w:val="22"/>
        </w:rPr>
      </w:pPr>
      <w:r>
        <w:rPr>
          <w:rFonts w:asciiTheme="minorHAnsi" w:hAnsiTheme="minorHAnsi" w:cstheme="minorHAnsi"/>
          <w:sz w:val="22"/>
        </w:rPr>
        <w:t>Described as a community and life saving initiative for West Cork</w:t>
      </w:r>
    </w:p>
    <w:p w:rsidR="00B92BAE" w:rsidRDefault="00B92BAE" w:rsidP="00B92BAE">
      <w:pPr>
        <w:pStyle w:val="ListParagraph"/>
        <w:numPr>
          <w:ilvl w:val="0"/>
          <w:numId w:val="21"/>
        </w:numPr>
        <w:rPr>
          <w:rFonts w:asciiTheme="minorHAnsi" w:hAnsiTheme="minorHAnsi" w:cstheme="minorHAnsi"/>
          <w:sz w:val="22"/>
        </w:rPr>
      </w:pPr>
      <w:r>
        <w:rPr>
          <w:rFonts w:asciiTheme="minorHAnsi" w:hAnsiTheme="minorHAnsi" w:cstheme="minorHAnsi"/>
          <w:sz w:val="22"/>
        </w:rPr>
        <w:t>Nearest  Air Ambulance are Dingle 22 minutes and Waterford 25 minutes</w:t>
      </w:r>
    </w:p>
    <w:p w:rsidR="00B92BAE" w:rsidRDefault="00B92BAE" w:rsidP="00B92BAE">
      <w:pPr>
        <w:pStyle w:val="ListParagraph"/>
        <w:rPr>
          <w:rFonts w:asciiTheme="minorHAnsi" w:hAnsiTheme="minorHAnsi" w:cstheme="minorHAnsi"/>
          <w:sz w:val="22"/>
        </w:rPr>
      </w:pPr>
    </w:p>
    <w:p w:rsidR="00B92BAE" w:rsidRDefault="00B92BAE" w:rsidP="00B92BAE">
      <w:pPr>
        <w:pStyle w:val="ListParagraph"/>
        <w:rPr>
          <w:rFonts w:asciiTheme="minorHAnsi" w:hAnsiTheme="minorHAnsi" w:cstheme="minorHAnsi"/>
          <w:sz w:val="22"/>
        </w:rPr>
      </w:pPr>
    </w:p>
    <w:p w:rsidR="00B92BAE" w:rsidRPr="00B92BAE" w:rsidRDefault="00B92BAE" w:rsidP="00B92BAE">
      <w:pPr>
        <w:pStyle w:val="ListParagraph"/>
        <w:rPr>
          <w:rFonts w:asciiTheme="minorHAnsi" w:hAnsiTheme="minorHAnsi" w:cstheme="minorHAnsi"/>
          <w:sz w:val="22"/>
        </w:rPr>
      </w:pPr>
      <w:r>
        <w:rPr>
          <w:rFonts w:asciiTheme="minorHAnsi" w:hAnsiTheme="minorHAnsi" w:cstheme="minorHAnsi"/>
          <w:sz w:val="22"/>
        </w:rPr>
        <w:t>Members agreed to write to the Minister to see what the delay is on this project.</w:t>
      </w:r>
    </w:p>
    <w:p w:rsidR="00B92BAE" w:rsidRPr="00B92BAE" w:rsidRDefault="00B92BAE" w:rsidP="00B92BAE">
      <w:pPr>
        <w:spacing w:after="240"/>
        <w:rPr>
          <w:rFonts w:asciiTheme="minorHAnsi" w:hAnsiTheme="minorHAnsi" w:cstheme="minorHAnsi"/>
          <w:sz w:val="22"/>
        </w:rPr>
      </w:pPr>
    </w:p>
    <w:p w:rsidR="00435019" w:rsidRPr="00435019" w:rsidRDefault="00435019" w:rsidP="00435019">
      <w:pPr>
        <w:rPr>
          <w:rFonts w:asciiTheme="minorHAnsi" w:eastAsia="Times New Roman" w:hAnsiTheme="minorHAnsi" w:cstheme="minorHAnsi"/>
          <w:sz w:val="22"/>
        </w:rPr>
      </w:pPr>
    </w:p>
    <w:p w:rsidR="008B1BEA" w:rsidRPr="00435019" w:rsidRDefault="008B1BEA" w:rsidP="008B1BEA">
      <w:pPr>
        <w:shd w:val="clear" w:color="auto" w:fill="D9D9D9"/>
        <w:tabs>
          <w:tab w:val="left" w:pos="3849"/>
        </w:tabs>
        <w:jc w:val="both"/>
        <w:rPr>
          <w:rFonts w:asciiTheme="minorHAnsi" w:hAnsiTheme="minorHAnsi" w:cstheme="minorHAnsi"/>
          <w:b/>
          <w:sz w:val="22"/>
        </w:rPr>
      </w:pPr>
      <w:r w:rsidRPr="00435019">
        <w:rPr>
          <w:rFonts w:asciiTheme="minorHAnsi" w:hAnsiTheme="minorHAnsi" w:cstheme="minorHAnsi"/>
          <w:b/>
          <w:sz w:val="22"/>
          <w:shd w:val="clear" w:color="auto" w:fill="BFBFBF" w:themeFill="background1" w:themeFillShade="BF"/>
        </w:rPr>
        <w:t>VOTES OF CONGRATULATIONS</w:t>
      </w:r>
      <w:r w:rsidRPr="00435019">
        <w:rPr>
          <w:rFonts w:asciiTheme="minorHAnsi" w:hAnsiTheme="minorHAnsi" w:cstheme="minorHAnsi"/>
          <w:b/>
          <w:sz w:val="22"/>
        </w:rPr>
        <w:tab/>
      </w:r>
    </w:p>
    <w:p w:rsidR="00A76DB9" w:rsidRPr="00435019" w:rsidRDefault="00A76DB9" w:rsidP="00A76DB9">
      <w:pPr>
        <w:pStyle w:val="ListParagraph"/>
        <w:ind w:hanging="720"/>
        <w:rPr>
          <w:rFonts w:asciiTheme="minorHAnsi" w:hAnsiTheme="minorHAnsi" w:cstheme="minorHAnsi"/>
          <w:bCs/>
          <w:color w:val="000000"/>
          <w:sz w:val="22"/>
          <w:szCs w:val="22"/>
          <w:lang w:val="en-US"/>
        </w:rPr>
      </w:pPr>
    </w:p>
    <w:p w:rsidR="00AF0C4C" w:rsidRDefault="00C1581B" w:rsidP="00246618">
      <w:pPr>
        <w:pStyle w:val="ListParagraph"/>
        <w:ind w:hanging="720"/>
      </w:pPr>
      <w:r w:rsidRPr="00435019">
        <w:rPr>
          <w:rFonts w:asciiTheme="minorHAnsi" w:hAnsiTheme="minorHAnsi" w:cstheme="minorHAnsi"/>
          <w:bCs/>
          <w:color w:val="000000"/>
          <w:sz w:val="22"/>
          <w:szCs w:val="22"/>
          <w:lang w:val="en-US"/>
        </w:rPr>
        <w:t>TO:</w:t>
      </w:r>
      <w:r w:rsidRPr="00435019">
        <w:rPr>
          <w:rFonts w:asciiTheme="minorHAnsi" w:hAnsiTheme="minorHAnsi" w:cstheme="minorHAnsi"/>
          <w:bCs/>
          <w:color w:val="000000"/>
          <w:sz w:val="22"/>
          <w:szCs w:val="22"/>
          <w:lang w:val="en-US"/>
        </w:rPr>
        <w:tab/>
      </w:r>
      <w:r w:rsidR="00F56EA8" w:rsidRPr="00435019">
        <w:rPr>
          <w:rFonts w:asciiTheme="minorHAnsi" w:hAnsiTheme="minorHAnsi" w:cstheme="minorHAnsi"/>
          <w:sz w:val="22"/>
          <w:szCs w:val="22"/>
          <w:shd w:val="clear" w:color="auto" w:fill="FFFFFF" w:themeFill="background1"/>
        </w:rPr>
        <w:t xml:space="preserve"> </w:t>
      </w:r>
      <w:r w:rsidR="00AF0C4C">
        <w:t xml:space="preserve">Rachel Sheane on winning minor Munster Medal Old Church Road Passage West and Rochestown College on Winning under 14 A Basketball All Ireland  </w:t>
      </w:r>
    </w:p>
    <w:p w:rsidR="00815135" w:rsidRDefault="00815135" w:rsidP="00246618">
      <w:pPr>
        <w:pStyle w:val="ListParagraph"/>
        <w:ind w:hanging="720"/>
        <w:rPr>
          <w:rFonts w:asciiTheme="minorHAnsi" w:hAnsiTheme="minorHAnsi" w:cstheme="minorHAnsi"/>
          <w:bCs/>
          <w:color w:val="000000"/>
          <w:sz w:val="22"/>
          <w:szCs w:val="22"/>
        </w:rPr>
      </w:pPr>
      <w:r>
        <w:rPr>
          <w:rFonts w:asciiTheme="minorHAnsi" w:hAnsiTheme="minorHAnsi" w:cstheme="minorHAnsi"/>
          <w:bCs/>
          <w:color w:val="000000"/>
          <w:sz w:val="22"/>
          <w:szCs w:val="22"/>
          <w:lang w:val="en-US"/>
        </w:rPr>
        <w:t>TO:</w:t>
      </w:r>
      <w:r>
        <w:rPr>
          <w:rFonts w:asciiTheme="minorHAnsi" w:hAnsiTheme="minorHAnsi" w:cstheme="minorHAnsi"/>
          <w:bCs/>
          <w:color w:val="000000"/>
          <w:sz w:val="22"/>
          <w:szCs w:val="22"/>
        </w:rPr>
        <w:tab/>
        <w:t>Carrigaline AFC</w:t>
      </w:r>
      <w:r w:rsidR="00AF0C4C">
        <w:rPr>
          <w:rFonts w:asciiTheme="minorHAnsi" w:hAnsiTheme="minorHAnsi" w:cstheme="minorHAnsi"/>
          <w:bCs/>
          <w:color w:val="000000"/>
          <w:sz w:val="22"/>
          <w:szCs w:val="22"/>
        </w:rPr>
        <w:t xml:space="preserve"> – On winning Munster Youth Club Final Winners</w:t>
      </w:r>
    </w:p>
    <w:p w:rsidR="00815135" w:rsidRPr="00435019" w:rsidRDefault="00815135" w:rsidP="00246618">
      <w:pPr>
        <w:pStyle w:val="ListParagraph"/>
        <w:ind w:hanging="720"/>
        <w:rPr>
          <w:rFonts w:asciiTheme="minorHAnsi" w:hAnsiTheme="minorHAnsi" w:cstheme="minorHAnsi"/>
          <w:bCs/>
          <w:color w:val="000000"/>
          <w:sz w:val="22"/>
          <w:szCs w:val="22"/>
        </w:rPr>
      </w:pPr>
    </w:p>
    <w:p w:rsidR="00A51504" w:rsidRPr="00435019" w:rsidRDefault="00A51504" w:rsidP="00A76DB9">
      <w:pPr>
        <w:pStyle w:val="ListParagraph"/>
        <w:ind w:hanging="720"/>
        <w:rPr>
          <w:rFonts w:asciiTheme="minorHAnsi" w:hAnsiTheme="minorHAnsi" w:cstheme="minorHAnsi"/>
          <w:bCs/>
          <w:color w:val="000000"/>
          <w:sz w:val="22"/>
          <w:szCs w:val="22"/>
          <w:lang w:val="en-US"/>
        </w:rPr>
      </w:pPr>
    </w:p>
    <w:p w:rsidR="00A51504" w:rsidRPr="00435019" w:rsidRDefault="00A51504" w:rsidP="00A76DB9">
      <w:pPr>
        <w:pStyle w:val="ListParagraph"/>
        <w:ind w:hanging="720"/>
        <w:rPr>
          <w:rFonts w:asciiTheme="minorHAnsi" w:hAnsiTheme="minorHAnsi" w:cstheme="minorHAnsi"/>
          <w:bCs/>
          <w:color w:val="000000"/>
          <w:sz w:val="22"/>
          <w:szCs w:val="22"/>
          <w:lang w:val="en-US"/>
        </w:rPr>
      </w:pPr>
    </w:p>
    <w:p w:rsidR="008B1BEA" w:rsidRPr="00435019" w:rsidRDefault="008B1BEA" w:rsidP="008B1BEA">
      <w:pPr>
        <w:shd w:val="clear" w:color="auto" w:fill="BFBFBF" w:themeFill="background1" w:themeFillShade="BF"/>
        <w:jc w:val="both"/>
        <w:rPr>
          <w:rFonts w:asciiTheme="minorHAnsi" w:hAnsiTheme="minorHAnsi" w:cstheme="minorHAnsi"/>
          <w:b/>
          <w:sz w:val="22"/>
        </w:rPr>
      </w:pPr>
      <w:r w:rsidRPr="00435019">
        <w:rPr>
          <w:rFonts w:asciiTheme="minorHAnsi" w:hAnsiTheme="minorHAnsi" w:cstheme="minorHAnsi"/>
          <w:b/>
          <w:sz w:val="22"/>
        </w:rPr>
        <w:t>ANY OTHER BUSINESS</w:t>
      </w:r>
    </w:p>
    <w:p w:rsidR="008B1BEA" w:rsidRPr="00435019" w:rsidRDefault="008B1BEA" w:rsidP="008B1BEA">
      <w:pPr>
        <w:rPr>
          <w:rFonts w:asciiTheme="minorHAnsi" w:hAnsiTheme="minorHAnsi" w:cstheme="minorHAnsi"/>
          <w:sz w:val="22"/>
        </w:rPr>
      </w:pPr>
    </w:p>
    <w:p w:rsidR="00AF0C4C" w:rsidRDefault="00AF0C4C" w:rsidP="00AF0C4C">
      <w:pPr>
        <w:pStyle w:val="ListParagraph"/>
        <w:numPr>
          <w:ilvl w:val="0"/>
          <w:numId w:val="22"/>
        </w:numPr>
        <w:rPr>
          <w:rFonts w:asciiTheme="minorHAnsi" w:hAnsiTheme="minorHAnsi" w:cstheme="minorHAnsi"/>
          <w:sz w:val="22"/>
        </w:rPr>
      </w:pPr>
      <w:r w:rsidRPr="00AF0C4C">
        <w:rPr>
          <w:rFonts w:asciiTheme="minorHAnsi" w:hAnsiTheme="minorHAnsi" w:cstheme="minorHAnsi"/>
          <w:sz w:val="22"/>
        </w:rPr>
        <w:t>Councillor Frank O’Flynn spoke about Fermoy Weir – No response received by Minister – Follow up letter to be sent to Minister</w:t>
      </w:r>
    </w:p>
    <w:p w:rsidR="00AF0C4C" w:rsidRPr="00AF0C4C" w:rsidRDefault="00AF0C4C" w:rsidP="00AF0C4C">
      <w:pPr>
        <w:pStyle w:val="ListParagraph"/>
        <w:numPr>
          <w:ilvl w:val="0"/>
          <w:numId w:val="22"/>
        </w:numPr>
        <w:rPr>
          <w:rFonts w:asciiTheme="minorHAnsi" w:hAnsiTheme="minorHAnsi" w:cstheme="minorHAnsi"/>
          <w:sz w:val="22"/>
        </w:rPr>
      </w:pPr>
      <w:r>
        <w:rPr>
          <w:rFonts w:asciiTheme="minorHAnsi" w:hAnsiTheme="minorHAnsi" w:cstheme="minorHAnsi"/>
          <w:sz w:val="22"/>
        </w:rPr>
        <w:t>Councillor Michael Murphy asked that the Council contact Irish Water to ask what the traffic management plans are for the Cobh Area.</w:t>
      </w:r>
    </w:p>
    <w:p w:rsidR="00AF0C4C" w:rsidRPr="00435019" w:rsidRDefault="00AF0C4C" w:rsidP="00EB3184">
      <w:pPr>
        <w:rPr>
          <w:rFonts w:asciiTheme="minorHAnsi" w:hAnsiTheme="minorHAnsi" w:cstheme="minorHAnsi"/>
          <w:sz w:val="22"/>
        </w:rPr>
      </w:pPr>
    </w:p>
    <w:p w:rsidR="00C1031D" w:rsidRPr="00435019" w:rsidRDefault="00C1031D" w:rsidP="00EB3184">
      <w:pPr>
        <w:rPr>
          <w:rFonts w:asciiTheme="minorHAnsi" w:hAnsiTheme="minorHAnsi" w:cstheme="minorHAnsi"/>
          <w:sz w:val="22"/>
        </w:rPr>
      </w:pPr>
    </w:p>
    <w:p w:rsidR="00277B85" w:rsidRPr="00435019" w:rsidRDefault="00277B85" w:rsidP="00277B85">
      <w:pPr>
        <w:jc w:val="center"/>
        <w:rPr>
          <w:rFonts w:asciiTheme="minorHAnsi" w:hAnsiTheme="minorHAnsi" w:cstheme="minorHAnsi"/>
          <w:sz w:val="22"/>
        </w:rPr>
      </w:pPr>
      <w:r w:rsidRPr="00435019">
        <w:rPr>
          <w:rFonts w:asciiTheme="minorHAnsi" w:eastAsia="Times New Roman" w:hAnsiTheme="minorHAnsi" w:cstheme="minorHAnsi"/>
          <w:b/>
          <w:sz w:val="22"/>
        </w:rPr>
        <w:t>This concluded the business of the Meeting</w:t>
      </w:r>
    </w:p>
    <w:p w:rsidR="00277B85" w:rsidRPr="00435019" w:rsidRDefault="00277B85" w:rsidP="00EB3184">
      <w:pPr>
        <w:rPr>
          <w:rFonts w:asciiTheme="minorHAnsi" w:hAnsiTheme="minorHAnsi" w:cstheme="minorHAnsi"/>
          <w:sz w:val="22"/>
        </w:rPr>
      </w:pPr>
    </w:p>
    <w:sectPr w:rsidR="00277B85" w:rsidRPr="00435019" w:rsidSect="00EE75BB">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BAE" w:rsidRDefault="00B92BAE" w:rsidP="00160651">
      <w:r>
        <w:separator/>
      </w:r>
    </w:p>
  </w:endnote>
  <w:endnote w:type="continuationSeparator" w:id="0">
    <w:p w:rsidR="00B92BAE" w:rsidRDefault="00B92BAE" w:rsidP="001606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BAE" w:rsidRDefault="00B92BAE" w:rsidP="00160651">
    <w:pPr>
      <w:pStyle w:val="Footer"/>
      <w:pBdr>
        <w:top w:val="thinThickSmallGap" w:sz="24" w:space="1" w:color="622423" w:themeColor="accent2" w:themeShade="7F"/>
      </w:pBdr>
      <w:rPr>
        <w:rFonts w:asciiTheme="majorHAnsi" w:hAnsiTheme="majorHAnsi"/>
      </w:rPr>
    </w:pPr>
    <w:r>
      <w:rPr>
        <w:rFonts w:asciiTheme="majorHAnsi" w:hAnsiTheme="majorHAnsi"/>
      </w:rPr>
      <w:t>MinMay1.2019</w:t>
    </w:r>
    <w:r>
      <w:rPr>
        <w:rFonts w:asciiTheme="majorHAnsi" w:hAnsiTheme="majorHAnsi"/>
      </w:rPr>
      <w:ptab w:relativeTo="margin" w:alignment="right" w:leader="none"/>
    </w:r>
    <w:r>
      <w:rPr>
        <w:rFonts w:asciiTheme="majorHAnsi" w:hAnsiTheme="majorHAnsi"/>
      </w:rPr>
      <w:t xml:space="preserve">Page </w:t>
    </w:r>
    <w:fldSimple w:instr=" PAGE   \* MERGEFORMAT ">
      <w:r w:rsidR="00AF0C4C" w:rsidRPr="00AF0C4C">
        <w:rPr>
          <w:rFonts w:asciiTheme="majorHAnsi" w:hAnsiTheme="majorHAnsi"/>
          <w:noProof/>
        </w:rPr>
        <w:t>18</w:t>
      </w:r>
    </w:fldSimple>
  </w:p>
  <w:p w:rsidR="00B92BAE" w:rsidRDefault="00B92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BAE" w:rsidRDefault="00B92BAE" w:rsidP="00160651">
      <w:r>
        <w:separator/>
      </w:r>
    </w:p>
  </w:footnote>
  <w:footnote w:type="continuationSeparator" w:id="0">
    <w:p w:rsidR="00B92BAE" w:rsidRDefault="00B92BAE" w:rsidP="001606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742F5"/>
    <w:multiLevelType w:val="hybridMultilevel"/>
    <w:tmpl w:val="E0FE1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470599A"/>
    <w:multiLevelType w:val="hybridMultilevel"/>
    <w:tmpl w:val="5082EC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BBE33CF"/>
    <w:multiLevelType w:val="hybridMultilevel"/>
    <w:tmpl w:val="B55C26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FF27B78"/>
    <w:multiLevelType w:val="hybridMultilevel"/>
    <w:tmpl w:val="F3BAEF32"/>
    <w:lvl w:ilvl="0" w:tplc="AE988A7A">
      <w:start w:val="1"/>
      <w:numFmt w:val="upperLetter"/>
      <w:lvlText w:val="(%1)"/>
      <w:lvlJc w:val="left"/>
      <w:pPr>
        <w:ind w:left="1125" w:hanging="360"/>
      </w:pPr>
      <w:rPr>
        <w:rFonts w:hint="default"/>
      </w:rPr>
    </w:lvl>
    <w:lvl w:ilvl="1" w:tplc="18090019" w:tentative="1">
      <w:start w:val="1"/>
      <w:numFmt w:val="lowerLetter"/>
      <w:lvlText w:val="%2."/>
      <w:lvlJc w:val="left"/>
      <w:pPr>
        <w:ind w:left="1845" w:hanging="360"/>
      </w:pPr>
    </w:lvl>
    <w:lvl w:ilvl="2" w:tplc="1809001B" w:tentative="1">
      <w:start w:val="1"/>
      <w:numFmt w:val="lowerRoman"/>
      <w:lvlText w:val="%3."/>
      <w:lvlJc w:val="right"/>
      <w:pPr>
        <w:ind w:left="2565" w:hanging="180"/>
      </w:pPr>
    </w:lvl>
    <w:lvl w:ilvl="3" w:tplc="1809000F" w:tentative="1">
      <w:start w:val="1"/>
      <w:numFmt w:val="decimal"/>
      <w:lvlText w:val="%4."/>
      <w:lvlJc w:val="left"/>
      <w:pPr>
        <w:ind w:left="3285" w:hanging="360"/>
      </w:pPr>
    </w:lvl>
    <w:lvl w:ilvl="4" w:tplc="18090019" w:tentative="1">
      <w:start w:val="1"/>
      <w:numFmt w:val="lowerLetter"/>
      <w:lvlText w:val="%5."/>
      <w:lvlJc w:val="left"/>
      <w:pPr>
        <w:ind w:left="4005" w:hanging="360"/>
      </w:pPr>
    </w:lvl>
    <w:lvl w:ilvl="5" w:tplc="1809001B" w:tentative="1">
      <w:start w:val="1"/>
      <w:numFmt w:val="lowerRoman"/>
      <w:lvlText w:val="%6."/>
      <w:lvlJc w:val="right"/>
      <w:pPr>
        <w:ind w:left="4725" w:hanging="180"/>
      </w:pPr>
    </w:lvl>
    <w:lvl w:ilvl="6" w:tplc="1809000F" w:tentative="1">
      <w:start w:val="1"/>
      <w:numFmt w:val="decimal"/>
      <w:lvlText w:val="%7."/>
      <w:lvlJc w:val="left"/>
      <w:pPr>
        <w:ind w:left="5445" w:hanging="360"/>
      </w:pPr>
    </w:lvl>
    <w:lvl w:ilvl="7" w:tplc="18090019" w:tentative="1">
      <w:start w:val="1"/>
      <w:numFmt w:val="lowerLetter"/>
      <w:lvlText w:val="%8."/>
      <w:lvlJc w:val="left"/>
      <w:pPr>
        <w:ind w:left="6165" w:hanging="360"/>
      </w:pPr>
    </w:lvl>
    <w:lvl w:ilvl="8" w:tplc="1809001B" w:tentative="1">
      <w:start w:val="1"/>
      <w:numFmt w:val="lowerRoman"/>
      <w:lvlText w:val="%9."/>
      <w:lvlJc w:val="right"/>
      <w:pPr>
        <w:ind w:left="6885" w:hanging="180"/>
      </w:pPr>
    </w:lvl>
  </w:abstractNum>
  <w:abstractNum w:abstractNumId="4">
    <w:nsid w:val="13C51E32"/>
    <w:multiLevelType w:val="hybridMultilevel"/>
    <w:tmpl w:val="45006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9BB42CB"/>
    <w:multiLevelType w:val="hybridMultilevel"/>
    <w:tmpl w:val="4E0237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A7C3501"/>
    <w:multiLevelType w:val="hybridMultilevel"/>
    <w:tmpl w:val="480AF3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21CF2812"/>
    <w:multiLevelType w:val="hybridMultilevel"/>
    <w:tmpl w:val="E2F2F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235742D"/>
    <w:multiLevelType w:val="hybridMultilevel"/>
    <w:tmpl w:val="50F41CF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9">
    <w:nsid w:val="298E61E0"/>
    <w:multiLevelType w:val="hybridMultilevel"/>
    <w:tmpl w:val="58041C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37421131"/>
    <w:multiLevelType w:val="hybridMultilevel"/>
    <w:tmpl w:val="4CC221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nsid w:val="4D82310D"/>
    <w:multiLevelType w:val="hybridMultilevel"/>
    <w:tmpl w:val="E800D6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4DB14CDD"/>
    <w:multiLevelType w:val="hybridMultilevel"/>
    <w:tmpl w:val="0DA01C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EFD7A23"/>
    <w:multiLevelType w:val="hybridMultilevel"/>
    <w:tmpl w:val="BFEEA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509E0ABB"/>
    <w:multiLevelType w:val="hybridMultilevel"/>
    <w:tmpl w:val="5FF8373C"/>
    <w:lvl w:ilvl="0" w:tplc="5F862316">
      <w:start w:val="3"/>
      <w:numFmt w:val="decimal"/>
      <w:lvlText w:val="%1."/>
      <w:lvlJc w:val="left"/>
      <w:pPr>
        <w:ind w:left="1440" w:hanging="360"/>
      </w:pPr>
      <w:rPr>
        <w:rFonts w:hint="default"/>
        <w:sz w:val="28"/>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nsid w:val="56734B85"/>
    <w:multiLevelType w:val="hybridMultilevel"/>
    <w:tmpl w:val="BE5C7C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587016D3"/>
    <w:multiLevelType w:val="hybridMultilevel"/>
    <w:tmpl w:val="CAE2D3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5E4543F4"/>
    <w:multiLevelType w:val="hybridMultilevel"/>
    <w:tmpl w:val="22BAACE4"/>
    <w:lvl w:ilvl="0" w:tplc="18480968">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nsid w:val="63B44B54"/>
    <w:multiLevelType w:val="hybridMultilevel"/>
    <w:tmpl w:val="34AAE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75440C9C"/>
    <w:multiLevelType w:val="hybridMultilevel"/>
    <w:tmpl w:val="D054D1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79BB50FA"/>
    <w:multiLevelType w:val="hybridMultilevel"/>
    <w:tmpl w:val="B332F4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1">
    <w:nsid w:val="7ED2138A"/>
    <w:multiLevelType w:val="hybridMultilevel"/>
    <w:tmpl w:val="1944BE88"/>
    <w:lvl w:ilvl="0" w:tplc="7FD6C10A">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21"/>
  </w:num>
  <w:num w:numId="2">
    <w:abstractNumId w:val="5"/>
  </w:num>
  <w:num w:numId="3">
    <w:abstractNumId w:val="11"/>
  </w:num>
  <w:num w:numId="4">
    <w:abstractNumId w:val="15"/>
  </w:num>
  <w:num w:numId="5">
    <w:abstractNumId w:val="12"/>
  </w:num>
  <w:num w:numId="6">
    <w:abstractNumId w:val="1"/>
  </w:num>
  <w:num w:numId="7">
    <w:abstractNumId w:val="3"/>
  </w:num>
  <w:num w:numId="8">
    <w:abstractNumId w:val="14"/>
  </w:num>
  <w:num w:numId="9">
    <w:abstractNumId w:val="16"/>
  </w:num>
  <w:num w:numId="10">
    <w:abstractNumId w:val="20"/>
  </w:num>
  <w:num w:numId="11">
    <w:abstractNumId w:val="19"/>
  </w:num>
  <w:num w:numId="12">
    <w:abstractNumId w:val="0"/>
  </w:num>
  <w:num w:numId="13">
    <w:abstractNumId w:val="2"/>
  </w:num>
  <w:num w:numId="14">
    <w:abstractNumId w:val="4"/>
  </w:num>
  <w:num w:numId="15">
    <w:abstractNumId w:val="17"/>
  </w:num>
  <w:num w:numId="16">
    <w:abstractNumId w:val="13"/>
  </w:num>
  <w:num w:numId="17">
    <w:abstractNumId w:val="6"/>
  </w:num>
  <w:num w:numId="18">
    <w:abstractNumId w:val="8"/>
  </w:num>
  <w:num w:numId="19">
    <w:abstractNumId w:val="9"/>
  </w:num>
  <w:num w:numId="20">
    <w:abstractNumId w:val="10"/>
  </w:num>
  <w:num w:numId="21">
    <w:abstractNumId w:val="18"/>
  </w:num>
  <w:num w:numId="22">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15360"/>
    <w:rsid w:val="00000B4C"/>
    <w:rsid w:val="00001729"/>
    <w:rsid w:val="00001A3E"/>
    <w:rsid w:val="000036B9"/>
    <w:rsid w:val="000150DF"/>
    <w:rsid w:val="00025A41"/>
    <w:rsid w:val="000342D1"/>
    <w:rsid w:val="00042F17"/>
    <w:rsid w:val="00046030"/>
    <w:rsid w:val="0005276B"/>
    <w:rsid w:val="00070D3E"/>
    <w:rsid w:val="0007513F"/>
    <w:rsid w:val="00083AC4"/>
    <w:rsid w:val="00092B00"/>
    <w:rsid w:val="000A226C"/>
    <w:rsid w:val="000A27CA"/>
    <w:rsid w:val="000A46FD"/>
    <w:rsid w:val="000B44B7"/>
    <w:rsid w:val="000B480D"/>
    <w:rsid w:val="000C7720"/>
    <w:rsid w:val="000D238C"/>
    <w:rsid w:val="000E71B9"/>
    <w:rsid w:val="000E740F"/>
    <w:rsid w:val="000F1182"/>
    <w:rsid w:val="000F2CFD"/>
    <w:rsid w:val="001052F5"/>
    <w:rsid w:val="00112AF4"/>
    <w:rsid w:val="00115FF2"/>
    <w:rsid w:val="00116B9F"/>
    <w:rsid w:val="00125E31"/>
    <w:rsid w:val="00130516"/>
    <w:rsid w:val="00130FE7"/>
    <w:rsid w:val="00143151"/>
    <w:rsid w:val="00153A3C"/>
    <w:rsid w:val="00160651"/>
    <w:rsid w:val="001641F5"/>
    <w:rsid w:val="0016697C"/>
    <w:rsid w:val="0017090D"/>
    <w:rsid w:val="00171192"/>
    <w:rsid w:val="00171232"/>
    <w:rsid w:val="0017661C"/>
    <w:rsid w:val="001779D0"/>
    <w:rsid w:val="00186944"/>
    <w:rsid w:val="001900A4"/>
    <w:rsid w:val="0019033B"/>
    <w:rsid w:val="001A0E3F"/>
    <w:rsid w:val="001A6853"/>
    <w:rsid w:val="001A7600"/>
    <w:rsid w:val="001B55E8"/>
    <w:rsid w:val="001B7F8C"/>
    <w:rsid w:val="001C0FD6"/>
    <w:rsid w:val="001C2322"/>
    <w:rsid w:val="001C3DE0"/>
    <w:rsid w:val="001D23B5"/>
    <w:rsid w:val="00221D63"/>
    <w:rsid w:val="00223C62"/>
    <w:rsid w:val="002304EC"/>
    <w:rsid w:val="00231BD9"/>
    <w:rsid w:val="002324D0"/>
    <w:rsid w:val="00246618"/>
    <w:rsid w:val="00247C97"/>
    <w:rsid w:val="0025160D"/>
    <w:rsid w:val="002527B7"/>
    <w:rsid w:val="002539C0"/>
    <w:rsid w:val="00254873"/>
    <w:rsid w:val="00277B85"/>
    <w:rsid w:val="00282069"/>
    <w:rsid w:val="00286CDB"/>
    <w:rsid w:val="002877A0"/>
    <w:rsid w:val="002941EC"/>
    <w:rsid w:val="002B04D6"/>
    <w:rsid w:val="002B22FE"/>
    <w:rsid w:val="002B72D5"/>
    <w:rsid w:val="002B7A3D"/>
    <w:rsid w:val="002C3A82"/>
    <w:rsid w:val="002D26CB"/>
    <w:rsid w:val="002E5567"/>
    <w:rsid w:val="002E6149"/>
    <w:rsid w:val="00300DAB"/>
    <w:rsid w:val="003059A2"/>
    <w:rsid w:val="00305CB0"/>
    <w:rsid w:val="00306C1A"/>
    <w:rsid w:val="00310834"/>
    <w:rsid w:val="003125E7"/>
    <w:rsid w:val="0032052D"/>
    <w:rsid w:val="0032560D"/>
    <w:rsid w:val="00325A87"/>
    <w:rsid w:val="003325D4"/>
    <w:rsid w:val="00333B31"/>
    <w:rsid w:val="00334823"/>
    <w:rsid w:val="00337C40"/>
    <w:rsid w:val="003441CE"/>
    <w:rsid w:val="00346F3E"/>
    <w:rsid w:val="00350A68"/>
    <w:rsid w:val="00351137"/>
    <w:rsid w:val="003554C2"/>
    <w:rsid w:val="0035615D"/>
    <w:rsid w:val="0036061F"/>
    <w:rsid w:val="003633A4"/>
    <w:rsid w:val="003644F9"/>
    <w:rsid w:val="0036491F"/>
    <w:rsid w:val="00370066"/>
    <w:rsid w:val="00371287"/>
    <w:rsid w:val="00385297"/>
    <w:rsid w:val="00386A40"/>
    <w:rsid w:val="00394CDA"/>
    <w:rsid w:val="00396B6F"/>
    <w:rsid w:val="00396EB1"/>
    <w:rsid w:val="003A1B9A"/>
    <w:rsid w:val="003A55D9"/>
    <w:rsid w:val="003A73F9"/>
    <w:rsid w:val="003B1354"/>
    <w:rsid w:val="003B2591"/>
    <w:rsid w:val="003B61C9"/>
    <w:rsid w:val="003C31AE"/>
    <w:rsid w:val="003D5649"/>
    <w:rsid w:val="003F32C4"/>
    <w:rsid w:val="003F66C6"/>
    <w:rsid w:val="00402DB9"/>
    <w:rsid w:val="0040340A"/>
    <w:rsid w:val="00403F99"/>
    <w:rsid w:val="004044C9"/>
    <w:rsid w:val="00407D0E"/>
    <w:rsid w:val="00422FE7"/>
    <w:rsid w:val="00425001"/>
    <w:rsid w:val="0043325D"/>
    <w:rsid w:val="00435019"/>
    <w:rsid w:val="0043512E"/>
    <w:rsid w:val="0043574A"/>
    <w:rsid w:val="004358D4"/>
    <w:rsid w:val="004461E9"/>
    <w:rsid w:val="0045059C"/>
    <w:rsid w:val="00456599"/>
    <w:rsid w:val="004630C6"/>
    <w:rsid w:val="0047052E"/>
    <w:rsid w:val="0047779B"/>
    <w:rsid w:val="0048290B"/>
    <w:rsid w:val="00483133"/>
    <w:rsid w:val="00492BD2"/>
    <w:rsid w:val="00493546"/>
    <w:rsid w:val="004935E7"/>
    <w:rsid w:val="00494490"/>
    <w:rsid w:val="00496325"/>
    <w:rsid w:val="004A08BD"/>
    <w:rsid w:val="004A523C"/>
    <w:rsid w:val="004A58D3"/>
    <w:rsid w:val="004C1AC1"/>
    <w:rsid w:val="004D02D8"/>
    <w:rsid w:val="004D5321"/>
    <w:rsid w:val="004E0189"/>
    <w:rsid w:val="004E406D"/>
    <w:rsid w:val="004E6827"/>
    <w:rsid w:val="004E76DA"/>
    <w:rsid w:val="004F7649"/>
    <w:rsid w:val="00502DA2"/>
    <w:rsid w:val="00506B54"/>
    <w:rsid w:val="0051396D"/>
    <w:rsid w:val="00523E0F"/>
    <w:rsid w:val="00566C9F"/>
    <w:rsid w:val="00571660"/>
    <w:rsid w:val="00573BED"/>
    <w:rsid w:val="0058147E"/>
    <w:rsid w:val="005832DA"/>
    <w:rsid w:val="00583E36"/>
    <w:rsid w:val="00591041"/>
    <w:rsid w:val="00593228"/>
    <w:rsid w:val="00594201"/>
    <w:rsid w:val="00594E62"/>
    <w:rsid w:val="005964B4"/>
    <w:rsid w:val="005A0D84"/>
    <w:rsid w:val="005B3259"/>
    <w:rsid w:val="005B4098"/>
    <w:rsid w:val="005B52A3"/>
    <w:rsid w:val="005C1C92"/>
    <w:rsid w:val="005C7594"/>
    <w:rsid w:val="005D235E"/>
    <w:rsid w:val="005E3D99"/>
    <w:rsid w:val="005E44CF"/>
    <w:rsid w:val="005E65B0"/>
    <w:rsid w:val="005F259B"/>
    <w:rsid w:val="005F5AE8"/>
    <w:rsid w:val="00600070"/>
    <w:rsid w:val="006000BE"/>
    <w:rsid w:val="006007FD"/>
    <w:rsid w:val="006027D6"/>
    <w:rsid w:val="006053F9"/>
    <w:rsid w:val="0061041D"/>
    <w:rsid w:val="00612526"/>
    <w:rsid w:val="006158E5"/>
    <w:rsid w:val="0061702E"/>
    <w:rsid w:val="00617F06"/>
    <w:rsid w:val="006204AB"/>
    <w:rsid w:val="00624845"/>
    <w:rsid w:val="00632E9E"/>
    <w:rsid w:val="0063427B"/>
    <w:rsid w:val="00634D0B"/>
    <w:rsid w:val="00635451"/>
    <w:rsid w:val="00652D64"/>
    <w:rsid w:val="0065424C"/>
    <w:rsid w:val="00654CBD"/>
    <w:rsid w:val="00661E72"/>
    <w:rsid w:val="00662D21"/>
    <w:rsid w:val="0066603B"/>
    <w:rsid w:val="00672D9E"/>
    <w:rsid w:val="006735CD"/>
    <w:rsid w:val="006824F1"/>
    <w:rsid w:val="00685D80"/>
    <w:rsid w:val="00686811"/>
    <w:rsid w:val="006901D0"/>
    <w:rsid w:val="0069203D"/>
    <w:rsid w:val="00692241"/>
    <w:rsid w:val="00693EB7"/>
    <w:rsid w:val="00695613"/>
    <w:rsid w:val="006957E6"/>
    <w:rsid w:val="006A3D38"/>
    <w:rsid w:val="006A5670"/>
    <w:rsid w:val="006A60A2"/>
    <w:rsid w:val="006A6C4E"/>
    <w:rsid w:val="006B11C4"/>
    <w:rsid w:val="006B3A99"/>
    <w:rsid w:val="006C6A8B"/>
    <w:rsid w:val="006C751D"/>
    <w:rsid w:val="006D0F04"/>
    <w:rsid w:val="006E0407"/>
    <w:rsid w:val="006E0754"/>
    <w:rsid w:val="006E2037"/>
    <w:rsid w:val="006E2158"/>
    <w:rsid w:val="006E557A"/>
    <w:rsid w:val="006F48BA"/>
    <w:rsid w:val="007050A1"/>
    <w:rsid w:val="00707C61"/>
    <w:rsid w:val="00723598"/>
    <w:rsid w:val="00724786"/>
    <w:rsid w:val="00726AD0"/>
    <w:rsid w:val="00726E85"/>
    <w:rsid w:val="00731951"/>
    <w:rsid w:val="00735B6D"/>
    <w:rsid w:val="00740522"/>
    <w:rsid w:val="007501FF"/>
    <w:rsid w:val="0075584E"/>
    <w:rsid w:val="00772199"/>
    <w:rsid w:val="0077745F"/>
    <w:rsid w:val="00784322"/>
    <w:rsid w:val="00786C4C"/>
    <w:rsid w:val="007A063B"/>
    <w:rsid w:val="007A46B6"/>
    <w:rsid w:val="007B0460"/>
    <w:rsid w:val="007B70EA"/>
    <w:rsid w:val="007C37BB"/>
    <w:rsid w:val="007D2890"/>
    <w:rsid w:val="007D3756"/>
    <w:rsid w:val="007E3949"/>
    <w:rsid w:val="007E6532"/>
    <w:rsid w:val="007F0941"/>
    <w:rsid w:val="007F1EDD"/>
    <w:rsid w:val="007F358F"/>
    <w:rsid w:val="007F687C"/>
    <w:rsid w:val="00815135"/>
    <w:rsid w:val="00822870"/>
    <w:rsid w:val="00835CFB"/>
    <w:rsid w:val="0083770A"/>
    <w:rsid w:val="00842D34"/>
    <w:rsid w:val="00843FA8"/>
    <w:rsid w:val="008542DE"/>
    <w:rsid w:val="00854734"/>
    <w:rsid w:val="00857375"/>
    <w:rsid w:val="00864FD5"/>
    <w:rsid w:val="00866EF5"/>
    <w:rsid w:val="00867218"/>
    <w:rsid w:val="0087130F"/>
    <w:rsid w:val="00871C1C"/>
    <w:rsid w:val="0088256A"/>
    <w:rsid w:val="008901E8"/>
    <w:rsid w:val="0089035D"/>
    <w:rsid w:val="00891EA1"/>
    <w:rsid w:val="0089564E"/>
    <w:rsid w:val="008A3434"/>
    <w:rsid w:val="008B1BEA"/>
    <w:rsid w:val="008B52AF"/>
    <w:rsid w:val="008B6BB2"/>
    <w:rsid w:val="008C0E93"/>
    <w:rsid w:val="008C1E0E"/>
    <w:rsid w:val="008C658E"/>
    <w:rsid w:val="008E199D"/>
    <w:rsid w:val="008F4655"/>
    <w:rsid w:val="008F5E91"/>
    <w:rsid w:val="00903A03"/>
    <w:rsid w:val="00923404"/>
    <w:rsid w:val="00932442"/>
    <w:rsid w:val="00940956"/>
    <w:rsid w:val="00950978"/>
    <w:rsid w:val="00955F77"/>
    <w:rsid w:val="00956F91"/>
    <w:rsid w:val="00970DE0"/>
    <w:rsid w:val="0097459E"/>
    <w:rsid w:val="00987322"/>
    <w:rsid w:val="009900FC"/>
    <w:rsid w:val="00996B1C"/>
    <w:rsid w:val="00997757"/>
    <w:rsid w:val="009B35FD"/>
    <w:rsid w:val="009C0297"/>
    <w:rsid w:val="009C7EB2"/>
    <w:rsid w:val="009D0771"/>
    <w:rsid w:val="009D1A58"/>
    <w:rsid w:val="009F40BE"/>
    <w:rsid w:val="009F5BB4"/>
    <w:rsid w:val="009F5C06"/>
    <w:rsid w:val="009F6B00"/>
    <w:rsid w:val="00A0041E"/>
    <w:rsid w:val="00A30C0E"/>
    <w:rsid w:val="00A30F58"/>
    <w:rsid w:val="00A35DF9"/>
    <w:rsid w:val="00A36BBB"/>
    <w:rsid w:val="00A40793"/>
    <w:rsid w:val="00A4192F"/>
    <w:rsid w:val="00A47F0C"/>
    <w:rsid w:val="00A511B4"/>
    <w:rsid w:val="00A51504"/>
    <w:rsid w:val="00A5567A"/>
    <w:rsid w:val="00A623EA"/>
    <w:rsid w:val="00A66BD7"/>
    <w:rsid w:val="00A713B7"/>
    <w:rsid w:val="00A76DB9"/>
    <w:rsid w:val="00A77020"/>
    <w:rsid w:val="00A77AF5"/>
    <w:rsid w:val="00A80C98"/>
    <w:rsid w:val="00A83115"/>
    <w:rsid w:val="00A86520"/>
    <w:rsid w:val="00AA0B28"/>
    <w:rsid w:val="00AA4DF1"/>
    <w:rsid w:val="00AA685A"/>
    <w:rsid w:val="00AC1603"/>
    <w:rsid w:val="00AE2EB8"/>
    <w:rsid w:val="00AF0C4C"/>
    <w:rsid w:val="00AF6677"/>
    <w:rsid w:val="00B02355"/>
    <w:rsid w:val="00B10E6C"/>
    <w:rsid w:val="00B11206"/>
    <w:rsid w:val="00B15360"/>
    <w:rsid w:val="00B16126"/>
    <w:rsid w:val="00B321FA"/>
    <w:rsid w:val="00B46317"/>
    <w:rsid w:val="00B46B7D"/>
    <w:rsid w:val="00B50729"/>
    <w:rsid w:val="00B60517"/>
    <w:rsid w:val="00B72E46"/>
    <w:rsid w:val="00B81014"/>
    <w:rsid w:val="00B82B6A"/>
    <w:rsid w:val="00B85683"/>
    <w:rsid w:val="00B9093B"/>
    <w:rsid w:val="00B91369"/>
    <w:rsid w:val="00B92BAE"/>
    <w:rsid w:val="00B92C91"/>
    <w:rsid w:val="00B9733F"/>
    <w:rsid w:val="00B97DB0"/>
    <w:rsid w:val="00BA5A8F"/>
    <w:rsid w:val="00BA5B76"/>
    <w:rsid w:val="00BB0EF7"/>
    <w:rsid w:val="00BB1D41"/>
    <w:rsid w:val="00BB295B"/>
    <w:rsid w:val="00BB49E7"/>
    <w:rsid w:val="00BC2958"/>
    <w:rsid w:val="00BC67A8"/>
    <w:rsid w:val="00BD07B6"/>
    <w:rsid w:val="00BD08E5"/>
    <w:rsid w:val="00BD0995"/>
    <w:rsid w:val="00BD3C08"/>
    <w:rsid w:val="00BD5147"/>
    <w:rsid w:val="00BD7122"/>
    <w:rsid w:val="00BF3245"/>
    <w:rsid w:val="00BF5063"/>
    <w:rsid w:val="00C1031D"/>
    <w:rsid w:val="00C1230D"/>
    <w:rsid w:val="00C14D2A"/>
    <w:rsid w:val="00C1581B"/>
    <w:rsid w:val="00C26EC6"/>
    <w:rsid w:val="00C45F3F"/>
    <w:rsid w:val="00C473EC"/>
    <w:rsid w:val="00C47F5B"/>
    <w:rsid w:val="00C76290"/>
    <w:rsid w:val="00C84054"/>
    <w:rsid w:val="00C861DA"/>
    <w:rsid w:val="00C867CA"/>
    <w:rsid w:val="00C91409"/>
    <w:rsid w:val="00CA0442"/>
    <w:rsid w:val="00CB0E18"/>
    <w:rsid w:val="00CB47E1"/>
    <w:rsid w:val="00CC0098"/>
    <w:rsid w:val="00CC3B54"/>
    <w:rsid w:val="00CC5EBF"/>
    <w:rsid w:val="00CC5F2E"/>
    <w:rsid w:val="00CD11BA"/>
    <w:rsid w:val="00CE0937"/>
    <w:rsid w:val="00CE1DE8"/>
    <w:rsid w:val="00CE2337"/>
    <w:rsid w:val="00CF1972"/>
    <w:rsid w:val="00D0133A"/>
    <w:rsid w:val="00D05411"/>
    <w:rsid w:val="00D15F98"/>
    <w:rsid w:val="00D20B1E"/>
    <w:rsid w:val="00D21649"/>
    <w:rsid w:val="00D24C22"/>
    <w:rsid w:val="00D32439"/>
    <w:rsid w:val="00D33B12"/>
    <w:rsid w:val="00D42618"/>
    <w:rsid w:val="00D5042D"/>
    <w:rsid w:val="00D645FB"/>
    <w:rsid w:val="00D660A4"/>
    <w:rsid w:val="00D70C3D"/>
    <w:rsid w:val="00D726A7"/>
    <w:rsid w:val="00D82FB0"/>
    <w:rsid w:val="00D852F1"/>
    <w:rsid w:val="00D8705C"/>
    <w:rsid w:val="00D93F50"/>
    <w:rsid w:val="00DA23C7"/>
    <w:rsid w:val="00DA42A5"/>
    <w:rsid w:val="00DB4FB0"/>
    <w:rsid w:val="00DC0EEB"/>
    <w:rsid w:val="00DC6F9C"/>
    <w:rsid w:val="00DD1E2E"/>
    <w:rsid w:val="00DD4795"/>
    <w:rsid w:val="00DE21F5"/>
    <w:rsid w:val="00DE66B8"/>
    <w:rsid w:val="00DE769D"/>
    <w:rsid w:val="00E04059"/>
    <w:rsid w:val="00E10121"/>
    <w:rsid w:val="00E15282"/>
    <w:rsid w:val="00E43956"/>
    <w:rsid w:val="00E44DD8"/>
    <w:rsid w:val="00E571D8"/>
    <w:rsid w:val="00E630FD"/>
    <w:rsid w:val="00E65253"/>
    <w:rsid w:val="00E67503"/>
    <w:rsid w:val="00E70BCC"/>
    <w:rsid w:val="00E77F20"/>
    <w:rsid w:val="00E856E0"/>
    <w:rsid w:val="00E93D67"/>
    <w:rsid w:val="00EA47BB"/>
    <w:rsid w:val="00EA4823"/>
    <w:rsid w:val="00EA5631"/>
    <w:rsid w:val="00EA6318"/>
    <w:rsid w:val="00EB1C3E"/>
    <w:rsid w:val="00EB24A3"/>
    <w:rsid w:val="00EB3184"/>
    <w:rsid w:val="00ED169D"/>
    <w:rsid w:val="00ED2050"/>
    <w:rsid w:val="00EE4202"/>
    <w:rsid w:val="00EE75BB"/>
    <w:rsid w:val="00EF4370"/>
    <w:rsid w:val="00F0037A"/>
    <w:rsid w:val="00F04B24"/>
    <w:rsid w:val="00F23DCA"/>
    <w:rsid w:val="00F26226"/>
    <w:rsid w:val="00F27D4B"/>
    <w:rsid w:val="00F32A81"/>
    <w:rsid w:val="00F32BB2"/>
    <w:rsid w:val="00F375F4"/>
    <w:rsid w:val="00F41E3C"/>
    <w:rsid w:val="00F46A02"/>
    <w:rsid w:val="00F56EA8"/>
    <w:rsid w:val="00F66928"/>
    <w:rsid w:val="00F670E5"/>
    <w:rsid w:val="00F74C3A"/>
    <w:rsid w:val="00F77BC2"/>
    <w:rsid w:val="00F8021C"/>
    <w:rsid w:val="00F93E59"/>
    <w:rsid w:val="00FA0A3E"/>
    <w:rsid w:val="00FA4045"/>
    <w:rsid w:val="00FB66C9"/>
    <w:rsid w:val="00FC36C2"/>
    <w:rsid w:val="00FC6299"/>
    <w:rsid w:val="00FC6B87"/>
    <w:rsid w:val="00FD036F"/>
    <w:rsid w:val="00FD1BAE"/>
    <w:rsid w:val="00FD6670"/>
    <w:rsid w:val="00FD6B0F"/>
    <w:rsid w:val="00FE32F5"/>
    <w:rsid w:val="00FE3300"/>
    <w:rsid w:val="00FE7272"/>
    <w:rsid w:val="00FE7BD7"/>
    <w:rsid w:val="00FF28A0"/>
    <w:rsid w:val="00FF3890"/>
    <w:rsid w:val="00FF6C0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uiPriority w:val="1"/>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iPriority w:val="99"/>
    <w:semiHidden/>
    <w:unhideWhenUsed/>
    <w:rsid w:val="00160651"/>
    <w:pPr>
      <w:tabs>
        <w:tab w:val="center" w:pos="4513"/>
        <w:tab w:val="right" w:pos="9026"/>
      </w:tabs>
    </w:pPr>
  </w:style>
  <w:style w:type="character" w:customStyle="1" w:styleId="HeaderChar">
    <w:name w:val="Header Char"/>
    <w:basedOn w:val="DefaultParagraphFont"/>
    <w:link w:val="Header"/>
    <w:uiPriority w:val="99"/>
    <w:semiHidden/>
    <w:rsid w:val="00160651"/>
    <w:rPr>
      <w:rFonts w:ascii="Times New Roman" w:eastAsia="Calibri" w:hAnsi="Times New Roman" w:cs="Times New Roman"/>
      <w:sz w:val="24"/>
    </w:rPr>
  </w:style>
  <w:style w:type="paragraph" w:styleId="Footer">
    <w:name w:val="footer"/>
    <w:basedOn w:val="Normal"/>
    <w:link w:val="FooterChar"/>
    <w:uiPriority w:val="99"/>
    <w:unhideWhenUsed/>
    <w:rsid w:val="00160651"/>
    <w:pPr>
      <w:tabs>
        <w:tab w:val="center" w:pos="4513"/>
        <w:tab w:val="right" w:pos="9026"/>
      </w:tabs>
    </w:pPr>
  </w:style>
  <w:style w:type="character" w:customStyle="1" w:styleId="FooterChar">
    <w:name w:val="Footer Char"/>
    <w:basedOn w:val="DefaultParagraphFont"/>
    <w:link w:val="Footer"/>
    <w:uiPriority w:val="99"/>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iPriority w:val="99"/>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s>
</file>

<file path=word/webSettings.xml><?xml version="1.0" encoding="utf-8"?>
<w:webSettings xmlns:r="http://schemas.openxmlformats.org/officeDocument/2006/relationships" xmlns:w="http://schemas.openxmlformats.org/wordprocessingml/2006/main">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88E78E7-C975-448C-98EF-3C469AAD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2710</TotalTime>
  <Pages>19</Pages>
  <Words>6141</Words>
  <Characters>35007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41066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ehoward</cp:lastModifiedBy>
  <cp:revision>190</cp:revision>
  <cp:lastPrinted>2019-03-27T15:03:00Z</cp:lastPrinted>
  <dcterms:created xsi:type="dcterms:W3CDTF">2019-03-27T15:26:00Z</dcterms:created>
  <dcterms:modified xsi:type="dcterms:W3CDTF">2019-06-05T11:57:00Z</dcterms:modified>
</cp:coreProperties>
</file>